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DE" w:rsidRDefault="006927DE">
      <w:pPr>
        <w:spacing w:before="6" w:line="190" w:lineRule="exact"/>
        <w:rPr>
          <w:sz w:val="19"/>
          <w:szCs w:val="19"/>
        </w:rPr>
      </w:pPr>
    </w:p>
    <w:p w:rsidR="006927DE" w:rsidRPr="00A238F3" w:rsidRDefault="006927DE">
      <w:pPr>
        <w:spacing w:line="200" w:lineRule="exact"/>
        <w:rPr>
          <w:rFonts w:cstheme="minorHAnsi"/>
          <w:sz w:val="20"/>
          <w:szCs w:val="20"/>
        </w:rPr>
      </w:pPr>
    </w:p>
    <w:p w:rsidR="006927DE" w:rsidRPr="00A238F3" w:rsidRDefault="0036192C" w:rsidP="00A238F3">
      <w:pPr>
        <w:pStyle w:val="Heading1"/>
        <w:ind w:left="1440" w:right="1607" w:firstLine="0"/>
        <w:jc w:val="center"/>
        <w:rPr>
          <w:rFonts w:asciiTheme="minorHAnsi" w:hAnsiTheme="minorHAnsi" w:cstheme="minorHAnsi"/>
          <w:b w:val="0"/>
          <w:bCs w:val="0"/>
        </w:rPr>
      </w:pPr>
      <w:r w:rsidRPr="00A238F3">
        <w:rPr>
          <w:rFonts w:asciiTheme="minorHAnsi" w:hAnsiTheme="minorHAnsi" w:cstheme="minorHAnsi"/>
        </w:rPr>
        <w:t>Consumer</w:t>
      </w:r>
      <w:r w:rsidRPr="00A238F3">
        <w:rPr>
          <w:rFonts w:asciiTheme="minorHAnsi" w:hAnsiTheme="minorHAnsi" w:cstheme="minorHAnsi"/>
          <w:spacing w:val="-19"/>
        </w:rPr>
        <w:t xml:space="preserve"> </w:t>
      </w:r>
      <w:r w:rsidRPr="00A238F3">
        <w:rPr>
          <w:rFonts w:asciiTheme="minorHAnsi" w:hAnsiTheme="minorHAnsi" w:cstheme="minorHAnsi"/>
        </w:rPr>
        <w:t>Engagement</w:t>
      </w:r>
      <w:r w:rsidRPr="00A238F3">
        <w:rPr>
          <w:rFonts w:asciiTheme="minorHAnsi" w:hAnsiTheme="minorHAnsi" w:cstheme="minorHAnsi"/>
          <w:spacing w:val="-18"/>
        </w:rPr>
        <w:t xml:space="preserve"> </w:t>
      </w:r>
      <w:r w:rsidRPr="00A238F3">
        <w:rPr>
          <w:rFonts w:asciiTheme="minorHAnsi" w:hAnsiTheme="minorHAnsi" w:cstheme="minorHAnsi"/>
        </w:rPr>
        <w:t>Leadership</w:t>
      </w:r>
      <w:r w:rsidRPr="00A238F3">
        <w:rPr>
          <w:rFonts w:asciiTheme="minorHAnsi" w:hAnsiTheme="minorHAnsi" w:cstheme="minorHAnsi"/>
          <w:spacing w:val="-19"/>
        </w:rPr>
        <w:t xml:space="preserve"> </w:t>
      </w:r>
      <w:r w:rsidRPr="00A238F3">
        <w:rPr>
          <w:rFonts w:asciiTheme="minorHAnsi" w:hAnsiTheme="minorHAnsi" w:cstheme="minorHAnsi"/>
        </w:rPr>
        <w:t>Consortium</w:t>
      </w:r>
      <w:r w:rsidRPr="00A238F3">
        <w:rPr>
          <w:rFonts w:asciiTheme="minorHAnsi" w:hAnsiTheme="minorHAnsi" w:cstheme="minorHAnsi"/>
          <w:spacing w:val="24"/>
          <w:w w:val="99"/>
        </w:rPr>
        <w:t xml:space="preserve"> </w:t>
      </w:r>
      <w:r w:rsidRPr="00A238F3">
        <w:rPr>
          <w:rFonts w:asciiTheme="minorHAnsi" w:hAnsiTheme="minorHAnsi" w:cstheme="minorHAnsi"/>
        </w:rPr>
        <w:t>Affinity</w:t>
      </w:r>
      <w:r w:rsidRPr="00A238F3">
        <w:rPr>
          <w:rFonts w:asciiTheme="minorHAnsi" w:hAnsiTheme="minorHAnsi" w:cstheme="minorHAnsi"/>
          <w:spacing w:val="-14"/>
        </w:rPr>
        <w:t xml:space="preserve"> </w:t>
      </w:r>
      <w:r w:rsidRPr="00A238F3">
        <w:rPr>
          <w:rFonts w:asciiTheme="minorHAnsi" w:hAnsiTheme="minorHAnsi" w:cstheme="minorHAnsi"/>
        </w:rPr>
        <w:t>Group</w:t>
      </w:r>
      <w:r w:rsidRPr="00A238F3">
        <w:rPr>
          <w:rFonts w:asciiTheme="minorHAnsi" w:hAnsiTheme="minorHAnsi" w:cstheme="minorHAnsi"/>
          <w:spacing w:val="-14"/>
        </w:rPr>
        <w:t xml:space="preserve"> </w:t>
      </w:r>
      <w:r w:rsidRPr="00A238F3">
        <w:rPr>
          <w:rFonts w:asciiTheme="minorHAnsi" w:hAnsiTheme="minorHAnsi" w:cstheme="minorHAnsi"/>
        </w:rPr>
        <w:t>Meeting</w:t>
      </w:r>
    </w:p>
    <w:p w:rsidR="006927DE" w:rsidRPr="00A238F3" w:rsidRDefault="0036192C" w:rsidP="00A238F3">
      <w:pPr>
        <w:spacing w:line="275" w:lineRule="exact"/>
        <w:ind w:left="1440" w:right="1607"/>
        <w:jc w:val="center"/>
        <w:rPr>
          <w:rFonts w:eastAsia="Times New Roman" w:cstheme="minorHAnsi"/>
          <w:sz w:val="24"/>
          <w:szCs w:val="24"/>
        </w:rPr>
      </w:pPr>
      <w:r w:rsidRPr="00A238F3">
        <w:rPr>
          <w:rFonts w:cstheme="minorHAnsi"/>
          <w:b/>
          <w:sz w:val="24"/>
        </w:rPr>
        <w:t>December</w:t>
      </w:r>
      <w:r w:rsidRPr="00A238F3">
        <w:rPr>
          <w:rFonts w:cstheme="minorHAnsi"/>
          <w:b/>
          <w:spacing w:val="-3"/>
          <w:sz w:val="24"/>
        </w:rPr>
        <w:t xml:space="preserve"> </w:t>
      </w:r>
      <w:r w:rsidR="00F80A49">
        <w:rPr>
          <w:rFonts w:cstheme="minorHAnsi"/>
          <w:b/>
          <w:spacing w:val="-3"/>
          <w:sz w:val="24"/>
        </w:rPr>
        <w:t>4</w:t>
      </w:r>
      <w:r w:rsidRPr="00A238F3">
        <w:rPr>
          <w:rFonts w:cstheme="minorHAnsi"/>
          <w:b/>
          <w:sz w:val="24"/>
        </w:rPr>
        <w:t>,</w:t>
      </w:r>
      <w:r w:rsidRPr="00A238F3">
        <w:rPr>
          <w:rFonts w:cstheme="minorHAnsi"/>
          <w:b/>
          <w:spacing w:val="-3"/>
          <w:sz w:val="24"/>
        </w:rPr>
        <w:t xml:space="preserve"> </w:t>
      </w:r>
      <w:r>
        <w:rPr>
          <w:rFonts w:cstheme="minorHAnsi"/>
          <w:b/>
          <w:sz w:val="24"/>
        </w:rPr>
        <w:t>2014</w:t>
      </w:r>
    </w:p>
    <w:p w:rsidR="006927DE" w:rsidRPr="00A238F3" w:rsidRDefault="006927DE">
      <w:pPr>
        <w:spacing w:before="16" w:line="260" w:lineRule="exact"/>
        <w:rPr>
          <w:rFonts w:cstheme="minorHAnsi"/>
          <w:sz w:val="26"/>
          <w:szCs w:val="26"/>
        </w:rPr>
      </w:pPr>
    </w:p>
    <w:p w:rsidR="006927DE" w:rsidRPr="00A238F3" w:rsidRDefault="0036192C">
      <w:pPr>
        <w:pStyle w:val="Heading2"/>
        <w:ind w:right="1607"/>
        <w:rPr>
          <w:rFonts w:asciiTheme="minorHAnsi" w:hAnsiTheme="minorHAnsi" w:cstheme="minorHAnsi"/>
        </w:rPr>
      </w:pPr>
      <w:r w:rsidRPr="00A238F3">
        <w:rPr>
          <w:rFonts w:asciiTheme="minorHAnsi" w:hAnsiTheme="minorHAnsi" w:cstheme="minorHAnsi"/>
        </w:rPr>
        <w:t>Executive</w:t>
      </w:r>
      <w:r w:rsidRPr="00A238F3">
        <w:rPr>
          <w:rFonts w:asciiTheme="minorHAnsi" w:hAnsiTheme="minorHAnsi" w:cstheme="minorHAnsi"/>
          <w:spacing w:val="-19"/>
        </w:rPr>
        <w:t xml:space="preserve"> </w:t>
      </w:r>
      <w:r w:rsidRPr="00A238F3">
        <w:rPr>
          <w:rFonts w:asciiTheme="minorHAnsi" w:hAnsiTheme="minorHAnsi" w:cstheme="minorHAnsi"/>
        </w:rPr>
        <w:t>Summary:</w:t>
      </w:r>
    </w:p>
    <w:p w:rsidR="006927DE" w:rsidRPr="00A238F3" w:rsidRDefault="0036192C" w:rsidP="00195AF2">
      <w:pPr>
        <w:pStyle w:val="BodyText"/>
        <w:spacing w:before="11" w:line="250" w:lineRule="auto"/>
        <w:ind w:left="217" w:right="15" w:firstLine="0"/>
        <w:rPr>
          <w:rFonts w:asciiTheme="minorHAnsi" w:hAnsiTheme="minorHAnsi" w:cstheme="minorHAnsi"/>
        </w:rPr>
      </w:pPr>
      <w:r w:rsidRPr="00A238F3">
        <w:rPr>
          <w:rFonts w:asciiTheme="minorHAnsi" w:hAnsiTheme="minorHAnsi" w:cstheme="minorHAnsi"/>
        </w:rPr>
        <w:t>The</w:t>
      </w:r>
      <w:r w:rsidRPr="00A238F3">
        <w:rPr>
          <w:rFonts w:asciiTheme="minorHAnsi" w:hAnsiTheme="minorHAnsi" w:cstheme="minorHAnsi"/>
          <w:spacing w:val="26"/>
        </w:rPr>
        <w:t xml:space="preserve"> </w:t>
      </w:r>
      <w:r w:rsidRPr="00A238F3">
        <w:rPr>
          <w:rFonts w:asciiTheme="minorHAnsi" w:hAnsiTheme="minorHAnsi" w:cstheme="minorHAnsi"/>
        </w:rPr>
        <w:t>Consumer</w:t>
      </w:r>
      <w:r w:rsidRPr="00A238F3">
        <w:rPr>
          <w:rFonts w:asciiTheme="minorHAnsi" w:hAnsiTheme="minorHAnsi" w:cstheme="minorHAnsi"/>
          <w:spacing w:val="25"/>
        </w:rPr>
        <w:t xml:space="preserve"> </w:t>
      </w:r>
      <w:r w:rsidRPr="00A238F3">
        <w:rPr>
          <w:rFonts w:asciiTheme="minorHAnsi" w:hAnsiTheme="minorHAnsi" w:cstheme="minorHAnsi"/>
        </w:rPr>
        <w:t>Engagement</w:t>
      </w:r>
      <w:r w:rsidRPr="00A238F3">
        <w:rPr>
          <w:rFonts w:asciiTheme="minorHAnsi" w:hAnsiTheme="minorHAnsi" w:cstheme="minorHAnsi"/>
          <w:spacing w:val="25"/>
        </w:rPr>
        <w:t xml:space="preserve"> </w:t>
      </w:r>
      <w:r w:rsidRPr="00A238F3">
        <w:rPr>
          <w:rFonts w:asciiTheme="minorHAnsi" w:hAnsiTheme="minorHAnsi" w:cstheme="minorHAnsi"/>
        </w:rPr>
        <w:t>Leadership</w:t>
      </w:r>
      <w:r w:rsidRPr="00A238F3">
        <w:rPr>
          <w:rFonts w:asciiTheme="minorHAnsi" w:hAnsiTheme="minorHAnsi" w:cstheme="minorHAnsi"/>
          <w:spacing w:val="26"/>
        </w:rPr>
        <w:t xml:space="preserve"> </w:t>
      </w:r>
      <w:r w:rsidRPr="00A238F3">
        <w:rPr>
          <w:rFonts w:asciiTheme="minorHAnsi" w:hAnsiTheme="minorHAnsi" w:cstheme="minorHAnsi"/>
        </w:rPr>
        <w:t>Consortium</w:t>
      </w:r>
      <w:r w:rsidRPr="00A238F3">
        <w:rPr>
          <w:rFonts w:asciiTheme="minorHAnsi" w:hAnsiTheme="minorHAnsi" w:cstheme="minorHAnsi"/>
          <w:spacing w:val="28"/>
        </w:rPr>
        <w:t xml:space="preserve"> </w:t>
      </w:r>
      <w:r w:rsidRPr="00A238F3">
        <w:rPr>
          <w:rFonts w:asciiTheme="minorHAnsi" w:hAnsiTheme="minorHAnsi" w:cstheme="minorHAnsi"/>
        </w:rPr>
        <w:t>(CELC)</w:t>
      </w:r>
      <w:r w:rsidRPr="00A238F3">
        <w:rPr>
          <w:rFonts w:asciiTheme="minorHAnsi" w:hAnsiTheme="minorHAnsi" w:cstheme="minorHAnsi"/>
          <w:spacing w:val="24"/>
        </w:rPr>
        <w:t xml:space="preserve"> </w:t>
      </w:r>
      <w:r w:rsidR="00835D4E">
        <w:rPr>
          <w:rFonts w:asciiTheme="minorHAnsi" w:hAnsiTheme="minorHAnsi" w:cstheme="minorHAnsi"/>
          <w:spacing w:val="24"/>
        </w:rPr>
        <w:t>he</w:t>
      </w:r>
      <w:bookmarkStart w:id="0" w:name="_GoBack"/>
      <w:bookmarkEnd w:id="0"/>
      <w:r w:rsidR="00835D4E">
        <w:rPr>
          <w:rFonts w:asciiTheme="minorHAnsi" w:hAnsiTheme="minorHAnsi" w:cstheme="minorHAnsi"/>
          <w:spacing w:val="24"/>
        </w:rPr>
        <w:t xml:space="preserve">ld its final virtual meeting </w:t>
      </w:r>
      <w:r w:rsidRPr="00A238F3">
        <w:rPr>
          <w:rFonts w:asciiTheme="minorHAnsi" w:hAnsiTheme="minorHAnsi" w:cstheme="minorHAnsi"/>
        </w:rPr>
        <w:t>Thursday,</w:t>
      </w:r>
      <w:r w:rsidRPr="00A238F3">
        <w:rPr>
          <w:rFonts w:asciiTheme="minorHAnsi" w:hAnsiTheme="minorHAnsi" w:cstheme="minorHAnsi"/>
          <w:spacing w:val="27"/>
        </w:rPr>
        <w:t xml:space="preserve"> </w:t>
      </w:r>
      <w:r w:rsidRPr="00A238F3">
        <w:rPr>
          <w:rFonts w:asciiTheme="minorHAnsi" w:hAnsiTheme="minorHAnsi" w:cstheme="minorHAnsi"/>
        </w:rPr>
        <w:t>December</w:t>
      </w:r>
      <w:r w:rsidRPr="00A238F3">
        <w:rPr>
          <w:rFonts w:asciiTheme="minorHAnsi" w:hAnsiTheme="minorHAnsi" w:cstheme="minorHAnsi"/>
          <w:spacing w:val="25"/>
        </w:rPr>
        <w:t xml:space="preserve"> </w:t>
      </w:r>
      <w:r w:rsidR="00F80A49">
        <w:rPr>
          <w:rFonts w:asciiTheme="minorHAnsi" w:hAnsiTheme="minorHAnsi" w:cstheme="minorHAnsi"/>
          <w:spacing w:val="25"/>
        </w:rPr>
        <w:t>4</w:t>
      </w:r>
      <w:r w:rsidRPr="00A238F3">
        <w:rPr>
          <w:rFonts w:asciiTheme="minorHAnsi" w:hAnsiTheme="minorHAnsi" w:cstheme="minorHAnsi"/>
        </w:rPr>
        <w:t>,</w:t>
      </w:r>
      <w:r w:rsidRPr="00A238F3">
        <w:rPr>
          <w:rFonts w:asciiTheme="minorHAnsi" w:hAnsiTheme="minorHAnsi" w:cstheme="minorHAnsi"/>
          <w:spacing w:val="24"/>
        </w:rPr>
        <w:t xml:space="preserve"> </w:t>
      </w:r>
      <w:r w:rsidRPr="00A238F3">
        <w:rPr>
          <w:rFonts w:asciiTheme="minorHAnsi" w:hAnsiTheme="minorHAnsi" w:cstheme="minorHAnsi"/>
        </w:rPr>
        <w:t>with</w:t>
      </w:r>
      <w:r w:rsidRPr="00A238F3">
        <w:rPr>
          <w:rFonts w:asciiTheme="minorHAnsi" w:hAnsiTheme="minorHAnsi" w:cstheme="minorHAnsi"/>
          <w:spacing w:val="27"/>
        </w:rPr>
        <w:t xml:space="preserve"> </w:t>
      </w:r>
      <w:r w:rsidRPr="00A238F3">
        <w:rPr>
          <w:rFonts w:asciiTheme="minorHAnsi" w:hAnsiTheme="minorHAnsi" w:cstheme="minorHAnsi"/>
        </w:rPr>
        <w:t>approximately</w:t>
      </w:r>
      <w:r w:rsidRPr="00A238F3">
        <w:rPr>
          <w:rFonts w:asciiTheme="minorHAnsi" w:hAnsiTheme="minorHAnsi" w:cstheme="minorHAnsi"/>
          <w:spacing w:val="26"/>
        </w:rPr>
        <w:t xml:space="preserve"> </w:t>
      </w:r>
      <w:r>
        <w:rPr>
          <w:rFonts w:asciiTheme="minorHAnsi" w:hAnsiTheme="minorHAnsi" w:cstheme="minorHAnsi"/>
        </w:rPr>
        <w:t>20</w:t>
      </w:r>
      <w:r w:rsidRPr="00A238F3">
        <w:rPr>
          <w:rFonts w:asciiTheme="minorHAnsi" w:hAnsiTheme="minorHAnsi" w:cstheme="minorHAnsi"/>
          <w:spacing w:val="60"/>
          <w:w w:val="102"/>
        </w:rPr>
        <w:t xml:space="preserve"> </w:t>
      </w:r>
      <w:r w:rsidRPr="00A238F3">
        <w:rPr>
          <w:rFonts w:asciiTheme="minorHAnsi" w:hAnsiTheme="minorHAnsi" w:cstheme="minorHAnsi"/>
        </w:rPr>
        <w:t>consumers</w:t>
      </w:r>
      <w:r w:rsidRPr="00A238F3">
        <w:rPr>
          <w:rFonts w:asciiTheme="minorHAnsi" w:hAnsiTheme="minorHAnsi" w:cstheme="minorHAnsi"/>
          <w:spacing w:val="18"/>
        </w:rPr>
        <w:t xml:space="preserve"> </w:t>
      </w:r>
      <w:r w:rsidRPr="00A238F3">
        <w:rPr>
          <w:rFonts w:asciiTheme="minorHAnsi" w:hAnsiTheme="minorHAnsi" w:cstheme="minorHAnsi"/>
        </w:rPr>
        <w:t>participating.</w:t>
      </w:r>
      <w:r w:rsidRPr="00A238F3">
        <w:rPr>
          <w:rFonts w:asciiTheme="minorHAnsi" w:hAnsiTheme="minorHAnsi" w:cstheme="minorHAnsi"/>
          <w:spacing w:val="19"/>
        </w:rPr>
        <w:t xml:space="preserve"> </w:t>
      </w:r>
      <w:r w:rsidRPr="00A238F3">
        <w:rPr>
          <w:rFonts w:asciiTheme="minorHAnsi" w:hAnsiTheme="minorHAnsi" w:cstheme="minorHAnsi"/>
        </w:rPr>
        <w:t>The</w:t>
      </w:r>
      <w:r w:rsidRPr="00A238F3">
        <w:rPr>
          <w:rFonts w:asciiTheme="minorHAnsi" w:hAnsiTheme="minorHAnsi" w:cstheme="minorHAnsi"/>
          <w:spacing w:val="19"/>
        </w:rPr>
        <w:t xml:space="preserve"> </w:t>
      </w:r>
      <w:r w:rsidRPr="00A238F3">
        <w:rPr>
          <w:rFonts w:asciiTheme="minorHAnsi" w:hAnsiTheme="minorHAnsi" w:cstheme="minorHAnsi"/>
        </w:rPr>
        <w:t>call</w:t>
      </w:r>
      <w:r w:rsidRPr="00A238F3">
        <w:rPr>
          <w:rFonts w:asciiTheme="minorHAnsi" w:hAnsiTheme="minorHAnsi" w:cstheme="minorHAnsi"/>
          <w:spacing w:val="19"/>
        </w:rPr>
        <w:t xml:space="preserve"> </w:t>
      </w:r>
      <w:r w:rsidRPr="00A238F3">
        <w:rPr>
          <w:rFonts w:asciiTheme="minorHAnsi" w:hAnsiTheme="minorHAnsi" w:cstheme="minorHAnsi"/>
        </w:rPr>
        <w:t>was</w:t>
      </w:r>
      <w:r w:rsidRPr="00A238F3">
        <w:rPr>
          <w:rFonts w:asciiTheme="minorHAnsi" w:hAnsiTheme="minorHAnsi" w:cstheme="minorHAnsi"/>
          <w:spacing w:val="18"/>
        </w:rPr>
        <w:t xml:space="preserve"> </w:t>
      </w:r>
      <w:r w:rsidRPr="00A238F3">
        <w:rPr>
          <w:rFonts w:asciiTheme="minorHAnsi" w:hAnsiTheme="minorHAnsi" w:cstheme="minorHAnsi"/>
        </w:rPr>
        <w:t>focused</w:t>
      </w:r>
      <w:r w:rsidRPr="00A238F3">
        <w:rPr>
          <w:rFonts w:asciiTheme="minorHAnsi" w:hAnsiTheme="minorHAnsi" w:cstheme="minorHAnsi"/>
          <w:spacing w:val="20"/>
        </w:rPr>
        <w:t xml:space="preserve"> </w:t>
      </w:r>
      <w:r w:rsidRPr="00A238F3">
        <w:rPr>
          <w:rFonts w:asciiTheme="minorHAnsi" w:hAnsiTheme="minorHAnsi" w:cstheme="minorHAnsi"/>
        </w:rPr>
        <w:t>on</w:t>
      </w:r>
      <w:r w:rsidRPr="00A238F3">
        <w:rPr>
          <w:rFonts w:asciiTheme="minorHAnsi" w:hAnsiTheme="minorHAnsi" w:cstheme="minorHAnsi"/>
          <w:spacing w:val="20"/>
        </w:rPr>
        <w:t xml:space="preserve"> </w:t>
      </w:r>
      <w:r w:rsidRPr="00A238F3">
        <w:rPr>
          <w:rFonts w:asciiTheme="minorHAnsi" w:hAnsiTheme="minorHAnsi" w:cstheme="minorHAnsi"/>
        </w:rPr>
        <w:t>sharing</w:t>
      </w:r>
      <w:r w:rsidRPr="00A238F3">
        <w:rPr>
          <w:rFonts w:asciiTheme="minorHAnsi" w:hAnsiTheme="minorHAnsi" w:cstheme="minorHAnsi"/>
          <w:spacing w:val="20"/>
        </w:rPr>
        <w:t xml:space="preserve"> </w:t>
      </w:r>
      <w:r w:rsidRPr="00A238F3">
        <w:rPr>
          <w:rFonts w:asciiTheme="minorHAnsi" w:hAnsiTheme="minorHAnsi" w:cstheme="minorHAnsi"/>
        </w:rPr>
        <w:t>information</w:t>
      </w:r>
      <w:r w:rsidRPr="00A238F3">
        <w:rPr>
          <w:rFonts w:asciiTheme="minorHAnsi" w:hAnsiTheme="minorHAnsi" w:cstheme="minorHAnsi"/>
          <w:spacing w:val="20"/>
        </w:rPr>
        <w:t xml:space="preserve"> </w:t>
      </w:r>
      <w:r w:rsidR="00835D4E">
        <w:rPr>
          <w:rFonts w:asciiTheme="minorHAnsi" w:hAnsiTheme="minorHAnsi" w:cstheme="minorHAnsi"/>
          <w:spacing w:val="20"/>
        </w:rPr>
        <w:t xml:space="preserve">from the final Consumer Meeting and Align Summit in Washington, DC, </w:t>
      </w:r>
      <w:r w:rsidR="009E25B6" w:rsidRPr="00A238F3">
        <w:rPr>
          <w:rFonts w:asciiTheme="minorHAnsi" w:hAnsiTheme="minorHAnsi" w:cstheme="minorHAnsi"/>
        </w:rPr>
        <w:t xml:space="preserve">, </w:t>
      </w:r>
      <w:r w:rsidR="00835D4E">
        <w:rPr>
          <w:rFonts w:asciiTheme="minorHAnsi" w:hAnsiTheme="minorHAnsi" w:cstheme="minorHAnsi"/>
        </w:rPr>
        <w:t xml:space="preserve">an introduction to the Collaborative Health Network being launched by NRHI, and on </w:t>
      </w:r>
      <w:r w:rsidR="009E25B6" w:rsidRPr="00A238F3">
        <w:rPr>
          <w:rFonts w:asciiTheme="minorHAnsi" w:hAnsiTheme="minorHAnsi" w:cstheme="minorHAnsi"/>
        </w:rPr>
        <w:t xml:space="preserve"> generating concrete ideas for moving forward and staying connected.</w:t>
      </w:r>
    </w:p>
    <w:p w:rsidR="006927DE" w:rsidRPr="00A238F3" w:rsidRDefault="006927DE">
      <w:pPr>
        <w:spacing w:before="14" w:line="160" w:lineRule="exact"/>
        <w:rPr>
          <w:rFonts w:cstheme="minorHAnsi"/>
          <w:sz w:val="16"/>
          <w:szCs w:val="16"/>
        </w:rPr>
      </w:pPr>
    </w:p>
    <w:p w:rsidR="006927DE" w:rsidRPr="00A238F3" w:rsidRDefault="006927DE">
      <w:pPr>
        <w:spacing w:line="160" w:lineRule="exact"/>
        <w:rPr>
          <w:rFonts w:cstheme="minorHAnsi"/>
          <w:sz w:val="16"/>
          <w:szCs w:val="16"/>
        </w:rPr>
        <w:sectPr w:rsidR="006927DE" w:rsidRPr="00A238F3">
          <w:headerReference w:type="default" r:id="rId8"/>
          <w:type w:val="continuous"/>
          <w:pgSz w:w="12240" w:h="15840"/>
          <w:pgMar w:top="1600" w:right="780" w:bottom="280" w:left="800" w:header="1014" w:footer="720" w:gutter="0"/>
          <w:cols w:space="720"/>
        </w:sectPr>
      </w:pPr>
    </w:p>
    <w:p w:rsidR="0036192C" w:rsidRDefault="0036192C" w:rsidP="009E25B6">
      <w:pPr>
        <w:spacing w:line="251" w:lineRule="auto"/>
        <w:ind w:left="217" w:right="648"/>
        <w:rPr>
          <w:rFonts w:cstheme="minorHAnsi"/>
          <w:w w:val="99"/>
          <w:sz w:val="24"/>
        </w:rPr>
      </w:pPr>
      <w:r w:rsidRPr="00A238F3">
        <w:rPr>
          <w:rFonts w:cstheme="minorHAnsi"/>
          <w:sz w:val="24"/>
        </w:rPr>
        <w:lastRenderedPageBreak/>
        <w:t>Meeting</w:t>
      </w:r>
      <w:r w:rsidRPr="00A238F3">
        <w:rPr>
          <w:rFonts w:cstheme="minorHAnsi"/>
          <w:spacing w:val="-14"/>
          <w:sz w:val="24"/>
        </w:rPr>
        <w:t xml:space="preserve"> </w:t>
      </w:r>
      <w:r w:rsidRPr="00A238F3">
        <w:rPr>
          <w:rFonts w:cstheme="minorHAnsi"/>
          <w:sz w:val="24"/>
        </w:rPr>
        <w:t>Participants:</w:t>
      </w:r>
      <w:r w:rsidRPr="00A238F3">
        <w:rPr>
          <w:rFonts w:cstheme="minorHAnsi"/>
          <w:w w:val="99"/>
          <w:sz w:val="24"/>
        </w:rPr>
        <w:t xml:space="preserve"> </w:t>
      </w:r>
    </w:p>
    <w:p w:rsidR="009F11EB" w:rsidRDefault="009F11EB" w:rsidP="009F11EB">
      <w:pPr>
        <w:spacing w:before="6" w:line="150" w:lineRule="exact"/>
        <w:ind w:firstLine="217"/>
        <w:rPr>
          <w:rFonts w:cstheme="minorHAnsi"/>
          <w:sz w:val="19"/>
        </w:rPr>
      </w:pPr>
    </w:p>
    <w:p w:rsidR="009F11EB" w:rsidRPr="009F11EB" w:rsidRDefault="009F11EB" w:rsidP="009F11EB">
      <w:pPr>
        <w:spacing w:before="6" w:line="150" w:lineRule="exact"/>
        <w:ind w:firstLine="217"/>
        <w:rPr>
          <w:rFonts w:cstheme="minorHAnsi"/>
          <w:sz w:val="15"/>
          <w:szCs w:val="15"/>
        </w:rPr>
      </w:pPr>
      <w:proofErr w:type="spellStart"/>
      <w:r>
        <w:rPr>
          <w:rFonts w:cstheme="minorHAnsi"/>
          <w:sz w:val="19"/>
        </w:rPr>
        <w:t>Akilah</w:t>
      </w:r>
      <w:proofErr w:type="spellEnd"/>
      <w:r>
        <w:rPr>
          <w:rFonts w:cstheme="minorHAnsi"/>
          <w:sz w:val="19"/>
        </w:rPr>
        <w:t xml:space="preserve"> Banister</w:t>
      </w:r>
      <w:r w:rsidRPr="00A238F3">
        <w:rPr>
          <w:rFonts w:cstheme="minorHAnsi"/>
          <w:sz w:val="19"/>
        </w:rPr>
        <w:t xml:space="preserve"> (</w:t>
      </w:r>
      <w:r w:rsidR="0005234E">
        <w:rPr>
          <w:rFonts w:cstheme="minorHAnsi"/>
          <w:sz w:val="19"/>
        </w:rPr>
        <w:t xml:space="preserve">Western </w:t>
      </w:r>
      <w:r w:rsidRPr="00A238F3">
        <w:rPr>
          <w:rFonts w:cstheme="minorHAnsi"/>
          <w:sz w:val="19"/>
        </w:rPr>
        <w:t>N</w:t>
      </w:r>
      <w:r w:rsidR="0005234E">
        <w:rPr>
          <w:rFonts w:cstheme="minorHAnsi"/>
          <w:sz w:val="19"/>
        </w:rPr>
        <w:t>Y</w:t>
      </w:r>
      <w:r w:rsidRPr="00A238F3">
        <w:rPr>
          <w:rFonts w:cstheme="minorHAnsi"/>
          <w:sz w:val="19"/>
        </w:rPr>
        <w:t>)</w:t>
      </w:r>
    </w:p>
    <w:p w:rsidR="009F11EB" w:rsidRPr="00A238F3" w:rsidRDefault="009F11EB" w:rsidP="009E25B6">
      <w:pPr>
        <w:spacing w:line="252" w:lineRule="auto"/>
        <w:ind w:left="217" w:right="977"/>
        <w:rPr>
          <w:rFonts w:cstheme="minorHAnsi"/>
          <w:w w:val="105"/>
          <w:sz w:val="19"/>
        </w:rPr>
      </w:pPr>
      <w:r w:rsidRPr="00A238F3">
        <w:rPr>
          <w:rFonts w:cstheme="minorHAnsi"/>
          <w:w w:val="105"/>
          <w:sz w:val="19"/>
        </w:rPr>
        <w:t>Bill Winfrey (HCM)</w:t>
      </w:r>
    </w:p>
    <w:p w:rsidR="009F11EB" w:rsidRPr="00A238F3" w:rsidRDefault="009F11EB">
      <w:pPr>
        <w:spacing w:line="252" w:lineRule="auto"/>
        <w:ind w:left="217"/>
        <w:rPr>
          <w:rFonts w:cstheme="minorHAnsi"/>
          <w:w w:val="105"/>
          <w:sz w:val="19"/>
        </w:rPr>
      </w:pPr>
      <w:r w:rsidRPr="00A238F3">
        <w:rPr>
          <w:rFonts w:cstheme="minorHAnsi"/>
          <w:w w:val="105"/>
          <w:sz w:val="19"/>
        </w:rPr>
        <w:t>Bob Graham (NPO</w:t>
      </w:r>
      <w:proofErr w:type="gramStart"/>
      <w:r w:rsidRPr="00A238F3">
        <w:rPr>
          <w:rFonts w:cstheme="minorHAnsi"/>
          <w:w w:val="105"/>
          <w:sz w:val="19"/>
        </w:rPr>
        <w:t>)</w:t>
      </w:r>
      <w:proofErr w:type="gramEnd"/>
      <w:r w:rsidRPr="00A238F3">
        <w:rPr>
          <w:rFonts w:cstheme="minorHAnsi"/>
          <w:w w:val="105"/>
          <w:sz w:val="19"/>
        </w:rPr>
        <w:br/>
      </w:r>
      <w:proofErr w:type="spellStart"/>
      <w:r w:rsidRPr="00A238F3">
        <w:rPr>
          <w:rFonts w:cstheme="minorHAnsi"/>
          <w:w w:val="105"/>
          <w:sz w:val="19"/>
        </w:rPr>
        <w:t>Jan</w:t>
      </w:r>
      <w:r w:rsidR="0005234E">
        <w:rPr>
          <w:rFonts w:cstheme="minorHAnsi"/>
          <w:w w:val="105"/>
          <w:sz w:val="19"/>
        </w:rPr>
        <w:t>i</w:t>
      </w:r>
      <w:r w:rsidRPr="00A238F3">
        <w:rPr>
          <w:rFonts w:cstheme="minorHAnsi"/>
          <w:w w:val="105"/>
          <w:sz w:val="19"/>
        </w:rPr>
        <w:t>na</w:t>
      </w:r>
      <w:proofErr w:type="spellEnd"/>
      <w:r>
        <w:rPr>
          <w:rFonts w:cstheme="minorHAnsi"/>
          <w:w w:val="105"/>
          <w:sz w:val="19"/>
        </w:rPr>
        <w:t xml:space="preserve"> Shayne (Humbol</w:t>
      </w:r>
      <w:r w:rsidR="0005234E">
        <w:rPr>
          <w:rFonts w:cstheme="minorHAnsi"/>
          <w:w w:val="105"/>
          <w:sz w:val="19"/>
        </w:rPr>
        <w:t>d</w:t>
      </w:r>
      <w:r>
        <w:rPr>
          <w:rFonts w:cstheme="minorHAnsi"/>
          <w:w w:val="105"/>
          <w:sz w:val="19"/>
        </w:rPr>
        <w:t>t)</w:t>
      </w:r>
    </w:p>
    <w:p w:rsidR="009F11EB" w:rsidRPr="00A238F3" w:rsidRDefault="009F11EB" w:rsidP="009E25B6">
      <w:pPr>
        <w:spacing w:line="251" w:lineRule="auto"/>
        <w:ind w:left="217" w:right="648"/>
        <w:rPr>
          <w:rFonts w:cstheme="minorHAnsi"/>
          <w:spacing w:val="30"/>
          <w:w w:val="103"/>
          <w:sz w:val="19"/>
        </w:rPr>
      </w:pPr>
      <w:r w:rsidRPr="00A238F3">
        <w:rPr>
          <w:rFonts w:cstheme="minorHAnsi"/>
          <w:sz w:val="19"/>
        </w:rPr>
        <w:t>Brittany Chase (NPO)</w:t>
      </w:r>
      <w:r w:rsidRPr="00A238F3">
        <w:rPr>
          <w:rFonts w:cstheme="minorHAnsi"/>
          <w:spacing w:val="30"/>
          <w:w w:val="103"/>
          <w:sz w:val="19"/>
        </w:rPr>
        <w:t xml:space="preserve"> </w:t>
      </w:r>
    </w:p>
    <w:p w:rsidR="009F11EB" w:rsidRPr="00A238F3" w:rsidRDefault="009F11EB" w:rsidP="009F11EB">
      <w:pPr>
        <w:spacing w:line="252" w:lineRule="auto"/>
        <w:ind w:right="-38"/>
        <w:rPr>
          <w:rFonts w:cstheme="minorHAnsi"/>
          <w:w w:val="105"/>
          <w:sz w:val="19"/>
        </w:rPr>
      </w:pPr>
      <w:r w:rsidRPr="00A238F3">
        <w:rPr>
          <w:rFonts w:cstheme="minorHAnsi"/>
          <w:w w:val="105"/>
          <w:sz w:val="19"/>
        </w:rPr>
        <w:lastRenderedPageBreak/>
        <w:t>Chris Norton (Minnesota)</w:t>
      </w:r>
    </w:p>
    <w:p w:rsidR="009F11EB" w:rsidRPr="00A238F3" w:rsidRDefault="009F11EB" w:rsidP="009F11EB">
      <w:pPr>
        <w:spacing w:line="252" w:lineRule="auto"/>
        <w:ind w:right="-38"/>
        <w:rPr>
          <w:rFonts w:cstheme="minorHAnsi"/>
          <w:w w:val="105"/>
          <w:sz w:val="19"/>
        </w:rPr>
      </w:pPr>
      <w:r>
        <w:rPr>
          <w:rFonts w:cstheme="minorHAnsi"/>
          <w:w w:val="105"/>
          <w:sz w:val="19"/>
        </w:rPr>
        <w:t xml:space="preserve">Dara Harris </w:t>
      </w:r>
      <w:r w:rsidRPr="00A238F3">
        <w:rPr>
          <w:rFonts w:cstheme="minorHAnsi"/>
          <w:w w:val="105"/>
          <w:sz w:val="19"/>
        </w:rPr>
        <w:t>(Detroit)</w:t>
      </w:r>
    </w:p>
    <w:p w:rsidR="009F11EB" w:rsidRPr="00A238F3" w:rsidRDefault="009F11EB" w:rsidP="009F11EB">
      <w:pPr>
        <w:spacing w:line="251" w:lineRule="auto"/>
        <w:ind w:right="-38"/>
        <w:rPr>
          <w:rFonts w:cstheme="minorHAnsi"/>
          <w:spacing w:val="30"/>
          <w:w w:val="103"/>
          <w:sz w:val="19"/>
        </w:rPr>
      </w:pPr>
      <w:r w:rsidRPr="00A238F3">
        <w:rPr>
          <w:rFonts w:cstheme="minorHAnsi"/>
          <w:sz w:val="19"/>
        </w:rPr>
        <w:t xml:space="preserve">Deborah </w:t>
      </w:r>
      <w:proofErr w:type="spellStart"/>
      <w:r w:rsidRPr="00A238F3">
        <w:rPr>
          <w:rFonts w:cstheme="minorHAnsi"/>
          <w:sz w:val="19"/>
        </w:rPr>
        <w:t>Roseman</w:t>
      </w:r>
      <w:proofErr w:type="spellEnd"/>
      <w:r w:rsidRPr="00A238F3">
        <w:rPr>
          <w:rFonts w:cstheme="minorHAnsi"/>
          <w:sz w:val="19"/>
        </w:rPr>
        <w:t xml:space="preserve"> (NPO)</w:t>
      </w:r>
      <w:r w:rsidRPr="00A238F3">
        <w:rPr>
          <w:rFonts w:cstheme="minorHAnsi"/>
          <w:spacing w:val="30"/>
          <w:w w:val="103"/>
          <w:sz w:val="19"/>
        </w:rPr>
        <w:t xml:space="preserve"> </w:t>
      </w:r>
    </w:p>
    <w:p w:rsidR="009F11EB" w:rsidRPr="00A238F3" w:rsidRDefault="009F11EB" w:rsidP="009F11EB">
      <w:pPr>
        <w:spacing w:line="252" w:lineRule="auto"/>
        <w:ind w:right="-38"/>
        <w:rPr>
          <w:rFonts w:cstheme="minorHAnsi"/>
          <w:w w:val="105"/>
          <w:sz w:val="19"/>
        </w:rPr>
      </w:pPr>
      <w:r w:rsidRPr="00A238F3">
        <w:rPr>
          <w:rFonts w:cstheme="minorHAnsi"/>
          <w:w w:val="105"/>
          <w:sz w:val="19"/>
        </w:rPr>
        <w:t xml:space="preserve">Dianne </w:t>
      </w:r>
      <w:proofErr w:type="spellStart"/>
      <w:r>
        <w:rPr>
          <w:rFonts w:cstheme="minorHAnsi"/>
          <w:w w:val="105"/>
          <w:sz w:val="19"/>
        </w:rPr>
        <w:t>Hasselman</w:t>
      </w:r>
      <w:proofErr w:type="spellEnd"/>
      <w:r>
        <w:rPr>
          <w:rFonts w:cstheme="minorHAnsi"/>
          <w:w w:val="105"/>
          <w:sz w:val="19"/>
        </w:rPr>
        <w:t xml:space="preserve"> </w:t>
      </w:r>
      <w:r w:rsidRPr="00A238F3">
        <w:rPr>
          <w:rFonts w:cstheme="minorHAnsi"/>
          <w:w w:val="105"/>
          <w:sz w:val="19"/>
        </w:rPr>
        <w:t>(NR</w:t>
      </w:r>
      <w:r w:rsidR="0005234E">
        <w:rPr>
          <w:rFonts w:cstheme="minorHAnsi"/>
          <w:w w:val="105"/>
          <w:sz w:val="19"/>
        </w:rPr>
        <w:t>H</w:t>
      </w:r>
      <w:r w:rsidRPr="00A238F3">
        <w:rPr>
          <w:rFonts w:cstheme="minorHAnsi"/>
          <w:w w:val="105"/>
          <w:sz w:val="19"/>
        </w:rPr>
        <w:t>I)</w:t>
      </w:r>
    </w:p>
    <w:p w:rsidR="009F11EB" w:rsidRDefault="009F11EB" w:rsidP="009F11EB">
      <w:pPr>
        <w:spacing w:line="251" w:lineRule="auto"/>
        <w:ind w:right="-38"/>
        <w:rPr>
          <w:rFonts w:cstheme="minorHAnsi"/>
          <w:sz w:val="19"/>
        </w:rPr>
      </w:pPr>
      <w:r w:rsidRPr="00A238F3">
        <w:rPr>
          <w:rFonts w:cstheme="minorHAnsi"/>
          <w:sz w:val="19"/>
        </w:rPr>
        <w:t xml:space="preserve">Dudley </w:t>
      </w:r>
      <w:r>
        <w:rPr>
          <w:rFonts w:cstheme="minorHAnsi"/>
          <w:sz w:val="19"/>
        </w:rPr>
        <w:t>Cornell (</w:t>
      </w:r>
      <w:r w:rsidR="0005234E">
        <w:rPr>
          <w:rFonts w:cstheme="minorHAnsi"/>
          <w:sz w:val="19"/>
        </w:rPr>
        <w:t>New Mexico</w:t>
      </w:r>
      <w:r>
        <w:rPr>
          <w:rFonts w:cstheme="minorHAnsi"/>
          <w:sz w:val="19"/>
        </w:rPr>
        <w:t>)</w:t>
      </w:r>
    </w:p>
    <w:p w:rsidR="0005234E" w:rsidRPr="00A238F3" w:rsidRDefault="0005234E" w:rsidP="009F11EB">
      <w:pPr>
        <w:spacing w:line="251" w:lineRule="auto"/>
        <w:ind w:right="-38"/>
        <w:rPr>
          <w:rFonts w:cstheme="minorHAnsi"/>
          <w:sz w:val="19"/>
        </w:rPr>
      </w:pPr>
      <w:r>
        <w:rPr>
          <w:rFonts w:cstheme="minorHAnsi"/>
          <w:sz w:val="19"/>
        </w:rPr>
        <w:t xml:space="preserve">Hester </w:t>
      </w:r>
      <w:proofErr w:type="spellStart"/>
      <w:r>
        <w:rPr>
          <w:rFonts w:cstheme="minorHAnsi"/>
          <w:sz w:val="19"/>
        </w:rPr>
        <w:t>Duisik</w:t>
      </w:r>
      <w:proofErr w:type="spellEnd"/>
      <w:r>
        <w:rPr>
          <w:rFonts w:cstheme="minorHAnsi"/>
          <w:sz w:val="19"/>
        </w:rPr>
        <w:t xml:space="preserve"> (Kansas City)</w:t>
      </w:r>
    </w:p>
    <w:p w:rsidR="009F11EB" w:rsidRDefault="009F11EB" w:rsidP="009F11EB">
      <w:pPr>
        <w:spacing w:line="252" w:lineRule="auto"/>
        <w:rPr>
          <w:rFonts w:cstheme="minorHAnsi"/>
          <w:w w:val="105"/>
          <w:sz w:val="19"/>
        </w:rPr>
      </w:pPr>
      <w:r w:rsidRPr="00A238F3">
        <w:rPr>
          <w:rFonts w:cstheme="minorHAnsi"/>
          <w:w w:val="105"/>
          <w:sz w:val="19"/>
        </w:rPr>
        <w:t>John Holland</w:t>
      </w:r>
      <w:r>
        <w:rPr>
          <w:rFonts w:cstheme="minorHAnsi"/>
          <w:w w:val="105"/>
          <w:sz w:val="19"/>
        </w:rPr>
        <w:t xml:space="preserve"> (Maine)</w:t>
      </w:r>
    </w:p>
    <w:p w:rsidR="0005234E" w:rsidRPr="00A238F3" w:rsidRDefault="0005234E" w:rsidP="009F11EB">
      <w:pPr>
        <w:spacing w:line="252" w:lineRule="auto"/>
        <w:rPr>
          <w:rFonts w:cstheme="minorHAnsi"/>
          <w:w w:val="105"/>
          <w:sz w:val="19"/>
        </w:rPr>
      </w:pPr>
      <w:r>
        <w:rPr>
          <w:rFonts w:cstheme="minorHAnsi"/>
          <w:w w:val="105"/>
          <w:sz w:val="19"/>
        </w:rPr>
        <w:t xml:space="preserve">John </w:t>
      </w:r>
      <w:proofErr w:type="spellStart"/>
      <w:r>
        <w:rPr>
          <w:rFonts w:cstheme="minorHAnsi"/>
          <w:w w:val="105"/>
          <w:sz w:val="19"/>
        </w:rPr>
        <w:t>Siggins</w:t>
      </w:r>
      <w:proofErr w:type="spellEnd"/>
      <w:r>
        <w:rPr>
          <w:rFonts w:cstheme="minorHAnsi"/>
          <w:w w:val="105"/>
          <w:sz w:val="19"/>
        </w:rPr>
        <w:t xml:space="preserve"> (Western NY)</w:t>
      </w:r>
    </w:p>
    <w:p w:rsidR="009F11EB" w:rsidRPr="00A238F3" w:rsidRDefault="009F11EB" w:rsidP="009F11EB">
      <w:pPr>
        <w:spacing w:line="252" w:lineRule="auto"/>
        <w:rPr>
          <w:rFonts w:cstheme="minorHAnsi"/>
          <w:w w:val="105"/>
          <w:sz w:val="19"/>
        </w:rPr>
      </w:pPr>
      <w:r w:rsidRPr="00A238F3">
        <w:rPr>
          <w:rFonts w:cstheme="minorHAnsi"/>
          <w:w w:val="105"/>
          <w:sz w:val="19"/>
        </w:rPr>
        <w:lastRenderedPageBreak/>
        <w:t>Juanita</w:t>
      </w:r>
      <w:r>
        <w:rPr>
          <w:rFonts w:cstheme="minorHAnsi"/>
          <w:w w:val="105"/>
          <w:sz w:val="19"/>
        </w:rPr>
        <w:t xml:space="preserve"> White</w:t>
      </w:r>
      <w:r w:rsidRPr="00A238F3">
        <w:rPr>
          <w:rFonts w:cstheme="minorHAnsi"/>
          <w:w w:val="105"/>
          <w:sz w:val="19"/>
        </w:rPr>
        <w:t xml:space="preserve"> </w:t>
      </w:r>
      <w:r>
        <w:rPr>
          <w:rFonts w:cstheme="minorHAnsi"/>
          <w:w w:val="105"/>
          <w:sz w:val="19"/>
        </w:rPr>
        <w:t>(Memphis)</w:t>
      </w:r>
    </w:p>
    <w:p w:rsidR="009F11EB" w:rsidRPr="00A238F3" w:rsidRDefault="009F11EB" w:rsidP="009F11EB">
      <w:pPr>
        <w:spacing w:line="252" w:lineRule="auto"/>
        <w:rPr>
          <w:rFonts w:cstheme="minorHAnsi"/>
          <w:w w:val="105"/>
          <w:sz w:val="19"/>
        </w:rPr>
      </w:pPr>
      <w:r w:rsidRPr="00A238F3">
        <w:rPr>
          <w:rFonts w:cstheme="minorHAnsi"/>
          <w:w w:val="105"/>
          <w:sz w:val="19"/>
        </w:rPr>
        <w:t>Kathy Day</w:t>
      </w:r>
      <w:r>
        <w:rPr>
          <w:rFonts w:cstheme="minorHAnsi"/>
          <w:w w:val="105"/>
          <w:sz w:val="19"/>
        </w:rPr>
        <w:t xml:space="preserve"> (Maine)</w:t>
      </w:r>
    </w:p>
    <w:p w:rsidR="009F11EB" w:rsidRPr="00A238F3" w:rsidRDefault="009F11EB" w:rsidP="00195AF2">
      <w:pPr>
        <w:spacing w:line="252" w:lineRule="auto"/>
        <w:rPr>
          <w:rFonts w:cstheme="minorHAnsi"/>
          <w:spacing w:val="32"/>
          <w:w w:val="103"/>
          <w:sz w:val="19"/>
        </w:rPr>
      </w:pPr>
      <w:r w:rsidRPr="00A238F3">
        <w:rPr>
          <w:rFonts w:cstheme="minorHAnsi"/>
          <w:w w:val="105"/>
          <w:sz w:val="19"/>
        </w:rPr>
        <w:t>Kathy</w:t>
      </w:r>
      <w:r w:rsidRPr="00A238F3">
        <w:rPr>
          <w:rFonts w:cstheme="minorHAnsi"/>
          <w:spacing w:val="-18"/>
          <w:w w:val="105"/>
          <w:sz w:val="19"/>
        </w:rPr>
        <w:t xml:space="preserve"> </w:t>
      </w:r>
      <w:r w:rsidRPr="00A238F3">
        <w:rPr>
          <w:rFonts w:cstheme="minorHAnsi"/>
          <w:w w:val="105"/>
          <w:sz w:val="19"/>
        </w:rPr>
        <w:t>Hutcheson</w:t>
      </w:r>
      <w:r w:rsidRPr="00A238F3">
        <w:rPr>
          <w:rFonts w:cstheme="minorHAnsi"/>
          <w:spacing w:val="-17"/>
          <w:w w:val="105"/>
          <w:sz w:val="19"/>
        </w:rPr>
        <w:t xml:space="preserve"> </w:t>
      </w:r>
      <w:r w:rsidRPr="00A238F3">
        <w:rPr>
          <w:rFonts w:cstheme="minorHAnsi"/>
          <w:spacing w:val="1"/>
          <w:w w:val="105"/>
          <w:sz w:val="19"/>
        </w:rPr>
        <w:t>(SCPA)</w:t>
      </w:r>
      <w:r w:rsidRPr="00A238F3">
        <w:rPr>
          <w:rFonts w:cstheme="minorHAnsi"/>
          <w:spacing w:val="32"/>
          <w:w w:val="103"/>
          <w:sz w:val="19"/>
        </w:rPr>
        <w:t xml:space="preserve"> </w:t>
      </w:r>
    </w:p>
    <w:p w:rsidR="009F11EB" w:rsidRPr="00A238F3" w:rsidRDefault="009F11EB" w:rsidP="00195AF2">
      <w:pPr>
        <w:spacing w:line="252" w:lineRule="auto"/>
        <w:rPr>
          <w:rFonts w:cstheme="minorHAnsi"/>
          <w:w w:val="105"/>
          <w:sz w:val="19"/>
        </w:rPr>
      </w:pPr>
      <w:r w:rsidRPr="00A238F3">
        <w:rPr>
          <w:rFonts w:cstheme="minorHAnsi"/>
          <w:w w:val="105"/>
          <w:sz w:val="19"/>
        </w:rPr>
        <w:t xml:space="preserve">Kerry </w:t>
      </w:r>
      <w:proofErr w:type="spellStart"/>
      <w:r w:rsidRPr="00A238F3">
        <w:rPr>
          <w:rFonts w:cstheme="minorHAnsi"/>
          <w:w w:val="105"/>
          <w:sz w:val="19"/>
        </w:rPr>
        <w:t>Loeffler</w:t>
      </w:r>
      <w:proofErr w:type="spellEnd"/>
      <w:r>
        <w:rPr>
          <w:rFonts w:cstheme="minorHAnsi"/>
          <w:w w:val="105"/>
          <w:sz w:val="19"/>
        </w:rPr>
        <w:t xml:space="preserve"> (Cincinnati)</w:t>
      </w:r>
    </w:p>
    <w:p w:rsidR="009F11EB" w:rsidRPr="00A238F3" w:rsidRDefault="009F11EB" w:rsidP="00195AF2">
      <w:pPr>
        <w:spacing w:line="252" w:lineRule="auto"/>
        <w:ind w:right="977"/>
        <w:rPr>
          <w:rFonts w:cstheme="minorHAnsi"/>
          <w:w w:val="105"/>
          <w:sz w:val="19"/>
        </w:rPr>
      </w:pPr>
      <w:r w:rsidRPr="00A238F3">
        <w:rPr>
          <w:rFonts w:cstheme="minorHAnsi"/>
          <w:w w:val="105"/>
          <w:sz w:val="19"/>
        </w:rPr>
        <w:t>Patty</w:t>
      </w:r>
      <w:r>
        <w:rPr>
          <w:rFonts w:cstheme="minorHAnsi"/>
          <w:w w:val="105"/>
          <w:sz w:val="19"/>
        </w:rPr>
        <w:t xml:space="preserve"> Black</w:t>
      </w:r>
      <w:r w:rsidRPr="00A238F3">
        <w:rPr>
          <w:rFonts w:cstheme="minorHAnsi"/>
          <w:w w:val="105"/>
          <w:sz w:val="19"/>
        </w:rPr>
        <w:t xml:space="preserve"> (Oregon)</w:t>
      </w:r>
    </w:p>
    <w:p w:rsidR="009F11EB" w:rsidRPr="00A238F3" w:rsidRDefault="009F11EB" w:rsidP="00195AF2">
      <w:pPr>
        <w:spacing w:line="252" w:lineRule="auto"/>
        <w:ind w:right="977"/>
        <w:rPr>
          <w:rFonts w:cstheme="minorHAnsi"/>
          <w:w w:val="105"/>
          <w:sz w:val="19"/>
        </w:rPr>
      </w:pPr>
      <w:r w:rsidRPr="00A238F3">
        <w:rPr>
          <w:rFonts w:cstheme="minorHAnsi"/>
          <w:w w:val="105"/>
          <w:sz w:val="19"/>
        </w:rPr>
        <w:t xml:space="preserve">Poppy </w:t>
      </w:r>
      <w:proofErr w:type="spellStart"/>
      <w:r>
        <w:rPr>
          <w:rFonts w:cstheme="minorHAnsi"/>
          <w:w w:val="105"/>
          <w:sz w:val="19"/>
        </w:rPr>
        <w:t>Arford</w:t>
      </w:r>
      <w:proofErr w:type="spellEnd"/>
      <w:r>
        <w:rPr>
          <w:rFonts w:cstheme="minorHAnsi"/>
          <w:w w:val="105"/>
          <w:sz w:val="19"/>
        </w:rPr>
        <w:t xml:space="preserve"> </w:t>
      </w:r>
      <w:r w:rsidRPr="00A238F3">
        <w:rPr>
          <w:rFonts w:cstheme="minorHAnsi"/>
          <w:w w:val="105"/>
          <w:sz w:val="19"/>
        </w:rPr>
        <w:t>(Maine)</w:t>
      </w:r>
    </w:p>
    <w:p w:rsidR="009F11EB" w:rsidRPr="00A238F3" w:rsidRDefault="009F11EB" w:rsidP="00195AF2">
      <w:pPr>
        <w:spacing w:line="251" w:lineRule="auto"/>
        <w:ind w:right="648"/>
        <w:rPr>
          <w:rFonts w:cstheme="minorHAnsi"/>
          <w:sz w:val="19"/>
        </w:rPr>
      </w:pPr>
      <w:r w:rsidRPr="00A238F3">
        <w:rPr>
          <w:rFonts w:cstheme="minorHAnsi"/>
          <w:sz w:val="19"/>
        </w:rPr>
        <w:t xml:space="preserve">Susan </w:t>
      </w:r>
      <w:proofErr w:type="spellStart"/>
      <w:r w:rsidRPr="00A238F3">
        <w:rPr>
          <w:rFonts w:cstheme="minorHAnsi"/>
          <w:sz w:val="19"/>
        </w:rPr>
        <w:t>Ki</w:t>
      </w:r>
      <w:r>
        <w:rPr>
          <w:rFonts w:cstheme="minorHAnsi"/>
          <w:sz w:val="19"/>
        </w:rPr>
        <w:t>edi</w:t>
      </w:r>
      <w:r w:rsidRPr="00A238F3">
        <w:rPr>
          <w:rFonts w:cstheme="minorHAnsi"/>
          <w:sz w:val="19"/>
        </w:rPr>
        <w:t>o</w:t>
      </w:r>
      <w:proofErr w:type="spellEnd"/>
      <w:r w:rsidRPr="00A238F3">
        <w:rPr>
          <w:rFonts w:cstheme="minorHAnsi"/>
          <w:spacing w:val="31"/>
          <w:sz w:val="19"/>
        </w:rPr>
        <w:t xml:space="preserve"> </w:t>
      </w:r>
      <w:r w:rsidRPr="00A238F3">
        <w:rPr>
          <w:rFonts w:cstheme="minorHAnsi"/>
          <w:sz w:val="19"/>
        </w:rPr>
        <w:t>(Cleveland)</w:t>
      </w:r>
    </w:p>
    <w:p w:rsidR="009F11EB" w:rsidRPr="00A238F3" w:rsidRDefault="009F11EB" w:rsidP="00195AF2">
      <w:pPr>
        <w:spacing w:line="251" w:lineRule="auto"/>
        <w:ind w:right="648"/>
        <w:rPr>
          <w:rFonts w:cstheme="minorHAnsi"/>
          <w:sz w:val="19"/>
        </w:rPr>
      </w:pPr>
      <w:r w:rsidRPr="00A238F3">
        <w:rPr>
          <w:rFonts w:cstheme="minorHAnsi"/>
          <w:sz w:val="19"/>
        </w:rPr>
        <w:t xml:space="preserve">Valerie </w:t>
      </w:r>
      <w:r w:rsidR="0005234E">
        <w:rPr>
          <w:rFonts w:cstheme="minorHAnsi"/>
          <w:sz w:val="19"/>
        </w:rPr>
        <w:t>Mitchell (Humana)</w:t>
      </w:r>
    </w:p>
    <w:p w:rsidR="004A4A8A" w:rsidRPr="00A238F3" w:rsidRDefault="004A4A8A">
      <w:pPr>
        <w:rPr>
          <w:rFonts w:eastAsia="Times New Roman" w:cstheme="minorHAnsi"/>
          <w:sz w:val="19"/>
          <w:szCs w:val="19"/>
        </w:rPr>
        <w:sectPr w:rsidR="004A4A8A" w:rsidRPr="00A238F3" w:rsidSect="009F11EB">
          <w:type w:val="continuous"/>
          <w:pgSz w:w="12240" w:h="15840"/>
          <w:pgMar w:top="1600" w:right="780" w:bottom="280" w:left="800" w:header="720" w:footer="720" w:gutter="0"/>
          <w:cols w:num="3" w:space="720" w:equalWidth="0">
            <w:col w:w="2943" w:space="705"/>
            <w:col w:w="2392" w:space="1256"/>
            <w:col w:w="3364"/>
          </w:cols>
        </w:sectPr>
      </w:pPr>
    </w:p>
    <w:p w:rsidR="006927DE" w:rsidRPr="00A238F3" w:rsidRDefault="006927DE">
      <w:pPr>
        <w:spacing w:line="200" w:lineRule="exact"/>
        <w:rPr>
          <w:rFonts w:cstheme="minorHAnsi"/>
          <w:sz w:val="20"/>
          <w:szCs w:val="20"/>
        </w:rPr>
      </w:pPr>
    </w:p>
    <w:p w:rsidR="006927DE" w:rsidRPr="00A238F3" w:rsidRDefault="006927DE">
      <w:pPr>
        <w:spacing w:before="15" w:line="200" w:lineRule="exact"/>
        <w:rPr>
          <w:rFonts w:cstheme="minorHAnsi"/>
          <w:sz w:val="20"/>
          <w:szCs w:val="20"/>
        </w:rPr>
      </w:pPr>
    </w:p>
    <w:p w:rsidR="006927DE" w:rsidRPr="00A238F3" w:rsidRDefault="0036192C">
      <w:pPr>
        <w:pStyle w:val="Heading1"/>
        <w:ind w:right="1" w:firstLine="0"/>
        <w:jc w:val="center"/>
        <w:rPr>
          <w:rFonts w:asciiTheme="minorHAnsi" w:hAnsiTheme="minorHAnsi" w:cstheme="minorHAnsi"/>
          <w:b w:val="0"/>
          <w:bCs w:val="0"/>
        </w:rPr>
      </w:pPr>
      <w:r w:rsidRPr="00A238F3">
        <w:rPr>
          <w:rFonts w:asciiTheme="minorHAnsi" w:hAnsiTheme="minorHAnsi" w:cstheme="minorHAnsi"/>
        </w:rPr>
        <w:t>Agenda</w:t>
      </w:r>
    </w:p>
    <w:p w:rsidR="006927DE" w:rsidRDefault="006927DE">
      <w:pPr>
        <w:spacing w:before="15" w:line="240" w:lineRule="exact"/>
        <w:rPr>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722"/>
        <w:gridCol w:w="5669"/>
        <w:gridCol w:w="2054"/>
      </w:tblGrid>
      <w:tr w:rsidR="006927DE">
        <w:trPr>
          <w:trHeight w:hRule="exact" w:val="514"/>
        </w:trPr>
        <w:tc>
          <w:tcPr>
            <w:tcW w:w="2722" w:type="dxa"/>
            <w:tcBorders>
              <w:top w:val="single" w:sz="5" w:space="0" w:color="000000"/>
              <w:left w:val="single" w:sz="5" w:space="0" w:color="000000"/>
              <w:bottom w:val="single" w:sz="5" w:space="0" w:color="000000"/>
              <w:right w:val="single" w:sz="5" w:space="0" w:color="000000"/>
            </w:tcBorders>
          </w:tcPr>
          <w:p w:rsidR="006927DE" w:rsidRPr="0036192C" w:rsidRDefault="0036192C">
            <w:pPr>
              <w:pStyle w:val="TableParagraph"/>
              <w:spacing w:before="4"/>
              <w:ind w:left="104" w:right="317"/>
              <w:rPr>
                <w:rFonts w:eastAsia="Times New Roman" w:cstheme="minorHAnsi"/>
                <w:sz w:val="21"/>
                <w:szCs w:val="21"/>
              </w:rPr>
            </w:pPr>
            <w:r w:rsidRPr="0036192C">
              <w:rPr>
                <w:rFonts w:cstheme="minorHAnsi"/>
                <w:sz w:val="21"/>
              </w:rPr>
              <w:t>Item</w:t>
            </w:r>
          </w:p>
        </w:tc>
        <w:tc>
          <w:tcPr>
            <w:tcW w:w="5669" w:type="dxa"/>
            <w:tcBorders>
              <w:top w:val="single" w:sz="5" w:space="0" w:color="000000"/>
              <w:left w:val="single" w:sz="5" w:space="0" w:color="000000"/>
              <w:bottom w:val="single" w:sz="5" w:space="0" w:color="000000"/>
              <w:right w:val="single" w:sz="5" w:space="0" w:color="000000"/>
            </w:tcBorders>
          </w:tcPr>
          <w:p w:rsidR="006927DE" w:rsidRPr="0036192C" w:rsidRDefault="0036192C">
            <w:pPr>
              <w:pStyle w:val="TableParagraph"/>
              <w:spacing w:before="4"/>
              <w:ind w:left="99" w:right="257"/>
              <w:rPr>
                <w:rFonts w:eastAsia="Times New Roman" w:cstheme="minorHAnsi"/>
                <w:sz w:val="21"/>
                <w:szCs w:val="21"/>
              </w:rPr>
            </w:pPr>
            <w:r w:rsidRPr="0036192C">
              <w:rPr>
                <w:rFonts w:cstheme="minorHAnsi"/>
                <w:sz w:val="21"/>
              </w:rPr>
              <w:t>Discussion</w:t>
            </w:r>
          </w:p>
        </w:tc>
        <w:tc>
          <w:tcPr>
            <w:tcW w:w="2054" w:type="dxa"/>
            <w:tcBorders>
              <w:top w:val="single" w:sz="5" w:space="0" w:color="000000"/>
              <w:left w:val="single" w:sz="5" w:space="0" w:color="000000"/>
              <w:bottom w:val="single" w:sz="5" w:space="0" w:color="000000"/>
              <w:right w:val="single" w:sz="5" w:space="0" w:color="000000"/>
            </w:tcBorders>
          </w:tcPr>
          <w:p w:rsidR="006927DE" w:rsidRPr="0036192C" w:rsidRDefault="0036192C">
            <w:pPr>
              <w:pStyle w:val="TableParagraph"/>
              <w:spacing w:before="4" w:line="252" w:lineRule="auto"/>
              <w:ind w:left="99" w:right="184"/>
              <w:rPr>
                <w:rFonts w:eastAsia="Times New Roman" w:cstheme="minorHAnsi"/>
                <w:sz w:val="21"/>
                <w:szCs w:val="21"/>
              </w:rPr>
            </w:pPr>
            <w:r>
              <w:rPr>
                <w:rFonts w:cstheme="minorHAnsi"/>
                <w:sz w:val="21"/>
              </w:rPr>
              <w:t>Notes</w:t>
            </w:r>
          </w:p>
        </w:tc>
      </w:tr>
      <w:tr w:rsidR="006927DE" w:rsidRPr="00A238F3">
        <w:trPr>
          <w:trHeight w:hRule="exact" w:val="614"/>
        </w:trPr>
        <w:tc>
          <w:tcPr>
            <w:tcW w:w="2722" w:type="dxa"/>
            <w:tcBorders>
              <w:top w:val="single" w:sz="5" w:space="0" w:color="000000"/>
              <w:left w:val="single" w:sz="5" w:space="0" w:color="000000"/>
              <w:bottom w:val="single" w:sz="5" w:space="0" w:color="000000"/>
              <w:right w:val="single" w:sz="5" w:space="0" w:color="000000"/>
            </w:tcBorders>
          </w:tcPr>
          <w:p w:rsidR="006927DE" w:rsidRPr="00A238F3" w:rsidRDefault="0036192C" w:rsidP="00B70E3C">
            <w:pPr>
              <w:pStyle w:val="TableParagraph"/>
              <w:spacing w:before="4" w:line="252" w:lineRule="auto"/>
              <w:ind w:left="104" w:right="317"/>
              <w:rPr>
                <w:rFonts w:eastAsia="Times New Roman" w:cstheme="minorHAnsi"/>
                <w:sz w:val="21"/>
                <w:szCs w:val="21"/>
              </w:rPr>
            </w:pPr>
            <w:r w:rsidRPr="00A238F3">
              <w:rPr>
                <w:rFonts w:cstheme="minorHAnsi"/>
                <w:sz w:val="21"/>
              </w:rPr>
              <w:t>Welcome,</w:t>
            </w:r>
            <w:r w:rsidRPr="00A238F3">
              <w:rPr>
                <w:rFonts w:cstheme="minorHAnsi"/>
                <w:spacing w:val="50"/>
                <w:sz w:val="21"/>
              </w:rPr>
              <w:t xml:space="preserve"> </w:t>
            </w:r>
            <w:r w:rsidRPr="00A238F3">
              <w:rPr>
                <w:rFonts w:cstheme="minorHAnsi"/>
                <w:sz w:val="21"/>
              </w:rPr>
              <w:t>Introductions</w:t>
            </w:r>
            <w:r w:rsidRPr="00A238F3">
              <w:rPr>
                <w:rFonts w:cstheme="minorHAnsi"/>
                <w:spacing w:val="30"/>
                <w:w w:val="102"/>
                <w:sz w:val="21"/>
              </w:rPr>
              <w:t xml:space="preserve"> </w:t>
            </w:r>
            <w:r w:rsidRPr="00A238F3">
              <w:rPr>
                <w:rFonts w:cstheme="minorHAnsi"/>
                <w:sz w:val="21"/>
              </w:rPr>
              <w:t>(</w:t>
            </w:r>
            <w:r w:rsidR="009E25B6" w:rsidRPr="00A238F3">
              <w:rPr>
                <w:rFonts w:cstheme="minorHAnsi"/>
                <w:sz w:val="21"/>
              </w:rPr>
              <w:t xml:space="preserve">Deborah </w:t>
            </w:r>
            <w:proofErr w:type="spellStart"/>
            <w:r w:rsidR="009E25B6" w:rsidRPr="00A238F3">
              <w:rPr>
                <w:rFonts w:cstheme="minorHAnsi"/>
                <w:sz w:val="21"/>
              </w:rPr>
              <w:t>Roseman</w:t>
            </w:r>
            <w:proofErr w:type="spellEnd"/>
            <w:r w:rsidRPr="00A238F3">
              <w:rPr>
                <w:rFonts w:cstheme="minorHAnsi"/>
                <w:sz w:val="21"/>
              </w:rPr>
              <w:t>)</w:t>
            </w:r>
          </w:p>
        </w:tc>
        <w:tc>
          <w:tcPr>
            <w:tcW w:w="5669" w:type="dxa"/>
            <w:tcBorders>
              <w:top w:val="single" w:sz="5" w:space="0" w:color="000000"/>
              <w:left w:val="single" w:sz="5" w:space="0" w:color="000000"/>
              <w:bottom w:val="single" w:sz="5" w:space="0" w:color="000000"/>
              <w:right w:val="single" w:sz="5" w:space="0" w:color="000000"/>
            </w:tcBorders>
          </w:tcPr>
          <w:p w:rsidR="006927DE" w:rsidRPr="00A238F3" w:rsidRDefault="009E25B6">
            <w:pPr>
              <w:pStyle w:val="TableParagraph"/>
              <w:spacing w:before="4" w:line="252" w:lineRule="auto"/>
              <w:ind w:left="99" w:right="132"/>
              <w:rPr>
                <w:rFonts w:eastAsia="Times New Roman" w:cstheme="minorHAnsi"/>
                <w:sz w:val="21"/>
                <w:szCs w:val="21"/>
              </w:rPr>
            </w:pPr>
            <w:r w:rsidRPr="00A238F3">
              <w:rPr>
                <w:rFonts w:cstheme="minorHAnsi"/>
                <w:sz w:val="21"/>
              </w:rPr>
              <w:t xml:space="preserve">Deborah </w:t>
            </w:r>
            <w:proofErr w:type="spellStart"/>
            <w:r w:rsidRPr="00A238F3">
              <w:rPr>
                <w:rFonts w:cstheme="minorHAnsi"/>
                <w:sz w:val="21"/>
              </w:rPr>
              <w:t>Roseman</w:t>
            </w:r>
            <w:proofErr w:type="spellEnd"/>
            <w:r w:rsidR="0036192C" w:rsidRPr="00A238F3">
              <w:rPr>
                <w:rFonts w:cstheme="minorHAnsi"/>
                <w:spacing w:val="24"/>
                <w:sz w:val="21"/>
              </w:rPr>
              <w:t xml:space="preserve"> </w:t>
            </w:r>
            <w:r w:rsidR="0036192C" w:rsidRPr="00A238F3">
              <w:rPr>
                <w:rFonts w:cstheme="minorHAnsi"/>
                <w:sz w:val="21"/>
              </w:rPr>
              <w:t>(NPO)</w:t>
            </w:r>
            <w:r w:rsidR="0036192C" w:rsidRPr="00A238F3">
              <w:rPr>
                <w:rFonts w:cstheme="minorHAnsi"/>
                <w:spacing w:val="25"/>
                <w:sz w:val="21"/>
              </w:rPr>
              <w:t xml:space="preserve"> </w:t>
            </w:r>
            <w:r w:rsidR="0036192C" w:rsidRPr="00A238F3">
              <w:rPr>
                <w:rFonts w:cstheme="minorHAnsi"/>
                <w:sz w:val="21"/>
              </w:rPr>
              <w:t>introduced</w:t>
            </w:r>
            <w:r w:rsidR="0036192C" w:rsidRPr="00A238F3">
              <w:rPr>
                <w:rFonts w:cstheme="minorHAnsi"/>
                <w:spacing w:val="25"/>
                <w:sz w:val="21"/>
              </w:rPr>
              <w:t xml:space="preserve"> </w:t>
            </w:r>
            <w:r w:rsidR="0036192C" w:rsidRPr="00A238F3">
              <w:rPr>
                <w:rFonts w:cstheme="minorHAnsi"/>
                <w:sz w:val="21"/>
              </w:rPr>
              <w:t>participants</w:t>
            </w:r>
            <w:r w:rsidR="0036192C" w:rsidRPr="00A238F3">
              <w:rPr>
                <w:rFonts w:cstheme="minorHAnsi"/>
                <w:spacing w:val="26"/>
                <w:sz w:val="21"/>
              </w:rPr>
              <w:t xml:space="preserve"> </w:t>
            </w:r>
            <w:r w:rsidR="0036192C" w:rsidRPr="00A238F3">
              <w:rPr>
                <w:rFonts w:cstheme="minorHAnsi"/>
                <w:sz w:val="21"/>
              </w:rPr>
              <w:t>and</w:t>
            </w:r>
            <w:r w:rsidR="0036192C" w:rsidRPr="00A238F3">
              <w:rPr>
                <w:rFonts w:cstheme="minorHAnsi"/>
                <w:spacing w:val="26"/>
                <w:sz w:val="21"/>
              </w:rPr>
              <w:t xml:space="preserve"> </w:t>
            </w:r>
            <w:r w:rsidR="0036192C" w:rsidRPr="00A238F3">
              <w:rPr>
                <w:rFonts w:cstheme="minorHAnsi"/>
                <w:sz w:val="21"/>
              </w:rPr>
              <w:t>CELC</w:t>
            </w:r>
            <w:r w:rsidR="0036192C" w:rsidRPr="00A238F3">
              <w:rPr>
                <w:rFonts w:cstheme="minorHAnsi"/>
                <w:spacing w:val="28"/>
                <w:w w:val="102"/>
                <w:sz w:val="21"/>
              </w:rPr>
              <w:t xml:space="preserve"> </w:t>
            </w:r>
            <w:r w:rsidR="0036192C" w:rsidRPr="00A238F3">
              <w:rPr>
                <w:rFonts w:cstheme="minorHAnsi"/>
                <w:sz w:val="21"/>
              </w:rPr>
              <w:t>Planning</w:t>
            </w:r>
            <w:r w:rsidR="0036192C" w:rsidRPr="00A238F3">
              <w:rPr>
                <w:rFonts w:cstheme="minorHAnsi"/>
                <w:spacing w:val="23"/>
                <w:sz w:val="21"/>
              </w:rPr>
              <w:t xml:space="preserve"> </w:t>
            </w:r>
            <w:r w:rsidR="0036192C" w:rsidRPr="00A238F3">
              <w:rPr>
                <w:rFonts w:cstheme="minorHAnsi"/>
                <w:sz w:val="21"/>
              </w:rPr>
              <w:t>Committee</w:t>
            </w:r>
            <w:r w:rsidR="0036192C" w:rsidRPr="00A238F3">
              <w:rPr>
                <w:rFonts w:cstheme="minorHAnsi"/>
                <w:spacing w:val="24"/>
                <w:sz w:val="21"/>
              </w:rPr>
              <w:t xml:space="preserve"> </w:t>
            </w:r>
            <w:r w:rsidR="0036192C" w:rsidRPr="00A238F3">
              <w:rPr>
                <w:rFonts w:cstheme="minorHAnsi"/>
                <w:sz w:val="21"/>
              </w:rPr>
              <w:t>members,</w:t>
            </w:r>
            <w:r w:rsidR="0036192C" w:rsidRPr="00A238F3">
              <w:rPr>
                <w:rFonts w:cstheme="minorHAnsi"/>
                <w:spacing w:val="22"/>
                <w:sz w:val="21"/>
              </w:rPr>
              <w:t xml:space="preserve"> </w:t>
            </w:r>
            <w:r w:rsidR="0036192C" w:rsidRPr="00A238F3">
              <w:rPr>
                <w:rFonts w:cstheme="minorHAnsi"/>
                <w:sz w:val="21"/>
              </w:rPr>
              <w:t>and</w:t>
            </w:r>
            <w:r w:rsidR="0036192C" w:rsidRPr="00A238F3">
              <w:rPr>
                <w:rFonts w:cstheme="minorHAnsi"/>
                <w:spacing w:val="23"/>
                <w:sz w:val="21"/>
              </w:rPr>
              <w:t xml:space="preserve"> </w:t>
            </w:r>
            <w:r w:rsidR="0036192C" w:rsidRPr="00A238F3">
              <w:rPr>
                <w:rFonts w:cstheme="minorHAnsi"/>
                <w:sz w:val="21"/>
              </w:rPr>
              <w:t>went</w:t>
            </w:r>
            <w:r w:rsidR="0036192C" w:rsidRPr="00A238F3">
              <w:rPr>
                <w:rFonts w:cstheme="minorHAnsi"/>
                <w:spacing w:val="23"/>
                <w:sz w:val="21"/>
              </w:rPr>
              <w:t xml:space="preserve"> </w:t>
            </w:r>
            <w:r w:rsidR="0036192C" w:rsidRPr="00A238F3">
              <w:rPr>
                <w:rFonts w:cstheme="minorHAnsi"/>
                <w:sz w:val="21"/>
              </w:rPr>
              <w:t>over</w:t>
            </w:r>
            <w:r w:rsidR="0036192C" w:rsidRPr="00A238F3">
              <w:rPr>
                <w:rFonts w:cstheme="minorHAnsi"/>
                <w:spacing w:val="22"/>
                <w:sz w:val="21"/>
              </w:rPr>
              <w:t xml:space="preserve"> </w:t>
            </w:r>
            <w:r w:rsidR="0036192C" w:rsidRPr="00A238F3">
              <w:rPr>
                <w:rFonts w:cstheme="minorHAnsi"/>
                <w:sz w:val="21"/>
              </w:rPr>
              <w:t>the</w:t>
            </w:r>
            <w:r w:rsidR="0036192C" w:rsidRPr="00A238F3">
              <w:rPr>
                <w:rFonts w:cstheme="minorHAnsi"/>
                <w:spacing w:val="23"/>
                <w:sz w:val="21"/>
              </w:rPr>
              <w:t xml:space="preserve"> </w:t>
            </w:r>
            <w:r w:rsidR="0036192C" w:rsidRPr="00A238F3">
              <w:rPr>
                <w:rFonts w:cstheme="minorHAnsi"/>
                <w:sz w:val="21"/>
              </w:rPr>
              <w:t>agenda.</w:t>
            </w:r>
          </w:p>
        </w:tc>
        <w:tc>
          <w:tcPr>
            <w:tcW w:w="2054" w:type="dxa"/>
            <w:tcBorders>
              <w:top w:val="single" w:sz="5" w:space="0" w:color="000000"/>
              <w:left w:val="single" w:sz="5" w:space="0" w:color="000000"/>
              <w:bottom w:val="single" w:sz="5" w:space="0" w:color="000000"/>
              <w:right w:val="single" w:sz="5" w:space="0" w:color="000000"/>
            </w:tcBorders>
          </w:tcPr>
          <w:p w:rsidR="006927DE" w:rsidRPr="00A238F3" w:rsidRDefault="006927DE">
            <w:pPr>
              <w:rPr>
                <w:rFonts w:cstheme="minorHAnsi"/>
              </w:rPr>
            </w:pPr>
          </w:p>
        </w:tc>
      </w:tr>
      <w:tr w:rsidR="006927DE" w:rsidRPr="00A238F3">
        <w:trPr>
          <w:trHeight w:hRule="exact" w:val="2285"/>
        </w:trPr>
        <w:tc>
          <w:tcPr>
            <w:tcW w:w="2722" w:type="dxa"/>
            <w:tcBorders>
              <w:top w:val="single" w:sz="5" w:space="0" w:color="000000"/>
              <w:left w:val="single" w:sz="5" w:space="0" w:color="000000"/>
              <w:bottom w:val="single" w:sz="5" w:space="0" w:color="000000"/>
              <w:right w:val="single" w:sz="5" w:space="0" w:color="000000"/>
            </w:tcBorders>
          </w:tcPr>
          <w:p w:rsidR="006927DE" w:rsidRPr="00A238F3" w:rsidRDefault="009E25B6">
            <w:pPr>
              <w:pStyle w:val="TableParagraph"/>
              <w:spacing w:before="4" w:line="248" w:lineRule="auto"/>
              <w:ind w:left="104" w:right="317"/>
              <w:rPr>
                <w:rFonts w:eastAsia="Times New Roman" w:cstheme="minorHAnsi"/>
                <w:sz w:val="21"/>
                <w:szCs w:val="21"/>
              </w:rPr>
            </w:pPr>
            <w:r w:rsidRPr="00A238F3">
              <w:rPr>
                <w:rFonts w:cstheme="minorHAnsi"/>
                <w:sz w:val="21"/>
              </w:rPr>
              <w:t>A Special Thanks</w:t>
            </w:r>
          </w:p>
          <w:p w:rsidR="006927DE" w:rsidRPr="00A238F3" w:rsidRDefault="0036192C" w:rsidP="009E25B6">
            <w:pPr>
              <w:pStyle w:val="TableParagraph"/>
              <w:spacing w:before="5"/>
              <w:ind w:left="104" w:right="317"/>
              <w:rPr>
                <w:rFonts w:eastAsia="Times New Roman" w:cstheme="minorHAnsi"/>
                <w:sz w:val="21"/>
                <w:szCs w:val="21"/>
              </w:rPr>
            </w:pPr>
            <w:r w:rsidRPr="00A238F3">
              <w:rPr>
                <w:rFonts w:cstheme="minorHAnsi"/>
                <w:sz w:val="21"/>
              </w:rPr>
              <w:t>(</w:t>
            </w:r>
            <w:r w:rsidR="009E25B6" w:rsidRPr="00A238F3">
              <w:rPr>
                <w:rFonts w:cstheme="minorHAnsi"/>
                <w:sz w:val="21"/>
              </w:rPr>
              <w:t>Bob Graham</w:t>
            </w:r>
            <w:r w:rsidRPr="00A238F3">
              <w:rPr>
                <w:rFonts w:cstheme="minorHAnsi"/>
                <w:sz w:val="21"/>
              </w:rPr>
              <w:t>)</w:t>
            </w:r>
          </w:p>
        </w:tc>
        <w:tc>
          <w:tcPr>
            <w:tcW w:w="5669" w:type="dxa"/>
            <w:tcBorders>
              <w:top w:val="single" w:sz="5" w:space="0" w:color="000000"/>
              <w:left w:val="single" w:sz="5" w:space="0" w:color="000000"/>
              <w:bottom w:val="single" w:sz="5" w:space="0" w:color="000000"/>
              <w:right w:val="single" w:sz="5" w:space="0" w:color="000000"/>
            </w:tcBorders>
          </w:tcPr>
          <w:p w:rsidR="006927DE" w:rsidRPr="00A238F3" w:rsidRDefault="009E25B6" w:rsidP="00EE3412">
            <w:pPr>
              <w:pStyle w:val="TableParagraph"/>
              <w:spacing w:line="251" w:lineRule="auto"/>
              <w:ind w:left="99" w:right="70"/>
              <w:rPr>
                <w:rFonts w:eastAsia="Times New Roman" w:cstheme="minorHAnsi"/>
                <w:sz w:val="21"/>
                <w:szCs w:val="21"/>
              </w:rPr>
            </w:pPr>
            <w:r w:rsidRPr="00A238F3">
              <w:rPr>
                <w:rFonts w:eastAsia="Times New Roman" w:cstheme="minorHAnsi"/>
                <w:sz w:val="21"/>
                <w:szCs w:val="21"/>
              </w:rPr>
              <w:t xml:space="preserve">The director of the National Program Office (NPO) shared his </w:t>
            </w:r>
            <w:r w:rsidR="00EE3412">
              <w:rPr>
                <w:rFonts w:eastAsia="Times New Roman" w:cstheme="minorHAnsi"/>
                <w:sz w:val="21"/>
                <w:szCs w:val="21"/>
              </w:rPr>
              <w:t xml:space="preserve">thanks for AF4Q consumers’ dedication and perspectives in helping the </w:t>
            </w:r>
            <w:r w:rsidRPr="00A238F3">
              <w:rPr>
                <w:rFonts w:eastAsia="Times New Roman" w:cstheme="minorHAnsi"/>
                <w:sz w:val="21"/>
                <w:szCs w:val="21"/>
              </w:rPr>
              <w:t xml:space="preserve">Alliances grow and develop over the years. He also shared his </w:t>
            </w:r>
            <w:r w:rsidR="00813E73" w:rsidRPr="00A238F3">
              <w:rPr>
                <w:rFonts w:eastAsia="Times New Roman" w:cstheme="minorHAnsi"/>
                <w:sz w:val="21"/>
                <w:szCs w:val="21"/>
              </w:rPr>
              <w:t xml:space="preserve">hope for continued work in all of the AF4Q </w:t>
            </w:r>
            <w:r w:rsidR="00B70E3C">
              <w:rPr>
                <w:rFonts w:eastAsia="Times New Roman" w:cstheme="minorHAnsi"/>
                <w:sz w:val="21"/>
                <w:szCs w:val="21"/>
              </w:rPr>
              <w:t>communities</w:t>
            </w:r>
            <w:r w:rsidR="00813E73" w:rsidRPr="00A238F3">
              <w:rPr>
                <w:rFonts w:eastAsia="Times New Roman" w:cstheme="minorHAnsi"/>
                <w:sz w:val="21"/>
                <w:szCs w:val="21"/>
              </w:rPr>
              <w:t xml:space="preserve"> toward bettering quality of patient care, even after the close of the RWJF grant. </w:t>
            </w:r>
          </w:p>
        </w:tc>
        <w:tc>
          <w:tcPr>
            <w:tcW w:w="2054" w:type="dxa"/>
            <w:tcBorders>
              <w:top w:val="single" w:sz="5" w:space="0" w:color="000000"/>
              <w:left w:val="single" w:sz="5" w:space="0" w:color="000000"/>
              <w:bottom w:val="single" w:sz="5" w:space="0" w:color="000000"/>
              <w:right w:val="single" w:sz="5" w:space="0" w:color="000000"/>
            </w:tcBorders>
          </w:tcPr>
          <w:p w:rsidR="006927DE" w:rsidRPr="00A238F3" w:rsidRDefault="006927DE">
            <w:pPr>
              <w:rPr>
                <w:rFonts w:cstheme="minorHAnsi"/>
              </w:rPr>
            </w:pPr>
          </w:p>
        </w:tc>
      </w:tr>
      <w:tr w:rsidR="006927DE" w:rsidRPr="00A238F3">
        <w:trPr>
          <w:trHeight w:hRule="exact" w:val="2539"/>
        </w:trPr>
        <w:tc>
          <w:tcPr>
            <w:tcW w:w="2722" w:type="dxa"/>
            <w:tcBorders>
              <w:top w:val="single" w:sz="5" w:space="0" w:color="000000"/>
              <w:left w:val="single" w:sz="5" w:space="0" w:color="000000"/>
              <w:bottom w:val="single" w:sz="5" w:space="0" w:color="000000"/>
              <w:right w:val="single" w:sz="5" w:space="0" w:color="000000"/>
            </w:tcBorders>
          </w:tcPr>
          <w:p w:rsidR="006927DE" w:rsidRPr="00A238F3" w:rsidRDefault="0036192C" w:rsidP="004929EA">
            <w:pPr>
              <w:pStyle w:val="TableParagraph"/>
              <w:spacing w:before="4" w:line="251" w:lineRule="auto"/>
              <w:ind w:left="104" w:right="317"/>
              <w:rPr>
                <w:rFonts w:eastAsia="Times New Roman" w:cstheme="minorHAnsi"/>
                <w:sz w:val="21"/>
                <w:szCs w:val="21"/>
              </w:rPr>
            </w:pPr>
            <w:r w:rsidRPr="00A238F3">
              <w:rPr>
                <w:rFonts w:cstheme="minorHAnsi"/>
                <w:sz w:val="21"/>
              </w:rPr>
              <w:t>National</w:t>
            </w:r>
            <w:r w:rsidRPr="00A238F3">
              <w:rPr>
                <w:rFonts w:cstheme="minorHAnsi"/>
                <w:spacing w:val="48"/>
                <w:sz w:val="21"/>
              </w:rPr>
              <w:t xml:space="preserve"> </w:t>
            </w:r>
            <w:r w:rsidR="00813E73" w:rsidRPr="00A238F3">
              <w:rPr>
                <w:rFonts w:cstheme="minorHAnsi"/>
                <w:sz w:val="21"/>
              </w:rPr>
              <w:t xml:space="preserve">Meeting Debrief </w:t>
            </w:r>
            <w:r w:rsidR="000D152F" w:rsidRPr="00A238F3">
              <w:rPr>
                <w:rFonts w:cstheme="minorHAnsi"/>
                <w:sz w:val="21"/>
              </w:rPr>
              <w:t xml:space="preserve"> and Key Takeaways </w:t>
            </w:r>
            <w:r w:rsidRPr="00A238F3">
              <w:rPr>
                <w:rFonts w:cstheme="minorHAnsi"/>
                <w:sz w:val="21"/>
              </w:rPr>
              <w:t>(</w:t>
            </w:r>
            <w:r w:rsidR="000D152F" w:rsidRPr="00A238F3">
              <w:rPr>
                <w:rFonts w:cstheme="minorHAnsi"/>
                <w:sz w:val="21"/>
              </w:rPr>
              <w:t>Deborah</w:t>
            </w:r>
            <w:r w:rsidR="002474B0" w:rsidRPr="00A238F3">
              <w:rPr>
                <w:rFonts w:cstheme="minorHAnsi"/>
                <w:sz w:val="21"/>
              </w:rPr>
              <w:t xml:space="preserve"> </w:t>
            </w:r>
            <w:proofErr w:type="spellStart"/>
            <w:r w:rsidR="002474B0" w:rsidRPr="00A238F3">
              <w:rPr>
                <w:rFonts w:cstheme="minorHAnsi"/>
                <w:sz w:val="21"/>
              </w:rPr>
              <w:t>Roseman</w:t>
            </w:r>
            <w:proofErr w:type="spellEnd"/>
            <w:r w:rsidRPr="00A238F3">
              <w:rPr>
                <w:rFonts w:cstheme="minorHAnsi"/>
                <w:sz w:val="21"/>
              </w:rPr>
              <w:t>)</w:t>
            </w:r>
          </w:p>
        </w:tc>
        <w:tc>
          <w:tcPr>
            <w:tcW w:w="5669" w:type="dxa"/>
            <w:tcBorders>
              <w:top w:val="single" w:sz="5" w:space="0" w:color="000000"/>
              <w:left w:val="single" w:sz="5" w:space="0" w:color="000000"/>
              <w:bottom w:val="single" w:sz="5" w:space="0" w:color="000000"/>
              <w:right w:val="single" w:sz="5" w:space="0" w:color="000000"/>
            </w:tcBorders>
          </w:tcPr>
          <w:p w:rsidR="006927DE" w:rsidRPr="00A238F3" w:rsidRDefault="00813E73">
            <w:pPr>
              <w:pStyle w:val="TableParagraph"/>
              <w:spacing w:line="252" w:lineRule="auto"/>
              <w:ind w:left="99" w:right="257"/>
              <w:rPr>
                <w:rFonts w:cstheme="minorHAnsi"/>
                <w:sz w:val="21"/>
              </w:rPr>
            </w:pPr>
            <w:r w:rsidRPr="00A238F3">
              <w:rPr>
                <w:rFonts w:cstheme="minorHAnsi"/>
                <w:sz w:val="21"/>
              </w:rPr>
              <w:t xml:space="preserve">Consumers shared thoughts, observations, and lessons </w:t>
            </w:r>
            <w:r w:rsidR="00B70E3C">
              <w:rPr>
                <w:rFonts w:cstheme="minorHAnsi"/>
                <w:sz w:val="21"/>
              </w:rPr>
              <w:t xml:space="preserve">learned </w:t>
            </w:r>
            <w:r w:rsidRPr="00A238F3">
              <w:rPr>
                <w:rFonts w:cstheme="minorHAnsi"/>
                <w:sz w:val="21"/>
              </w:rPr>
              <w:t>from the Consumer Meeting and National Summit that took place in Washington, D</w:t>
            </w:r>
            <w:r w:rsidR="00B70E3C">
              <w:rPr>
                <w:rFonts w:cstheme="minorHAnsi"/>
                <w:sz w:val="21"/>
              </w:rPr>
              <w:t>.</w:t>
            </w:r>
            <w:r w:rsidRPr="00A238F3">
              <w:rPr>
                <w:rFonts w:cstheme="minorHAnsi"/>
                <w:sz w:val="21"/>
              </w:rPr>
              <w:t>C</w:t>
            </w:r>
            <w:r w:rsidR="00B70E3C">
              <w:rPr>
                <w:rFonts w:cstheme="minorHAnsi"/>
                <w:sz w:val="21"/>
              </w:rPr>
              <w:t>.</w:t>
            </w:r>
            <w:r w:rsidRPr="00A238F3">
              <w:rPr>
                <w:rFonts w:cstheme="minorHAnsi"/>
                <w:sz w:val="21"/>
              </w:rPr>
              <w:t xml:space="preserve"> November 12-14.</w:t>
            </w:r>
            <w:r w:rsidR="004929EA" w:rsidRPr="00A238F3">
              <w:rPr>
                <w:rFonts w:cstheme="minorHAnsi"/>
                <w:sz w:val="21"/>
              </w:rPr>
              <w:t xml:space="preserve"> Consumers </w:t>
            </w:r>
            <w:r w:rsidR="000D152F" w:rsidRPr="00A238F3">
              <w:rPr>
                <w:rFonts w:cstheme="minorHAnsi"/>
                <w:sz w:val="21"/>
              </w:rPr>
              <w:t>highlighted</w:t>
            </w:r>
            <w:r w:rsidR="004929EA" w:rsidRPr="00A238F3">
              <w:rPr>
                <w:rFonts w:cstheme="minorHAnsi"/>
                <w:sz w:val="21"/>
              </w:rPr>
              <w:t xml:space="preserve"> their appreciation for the Spotlight talks, the PCORI breakout session, and about how consumer engagement has grown and gained traction over the years. </w:t>
            </w:r>
          </w:p>
          <w:p w:rsidR="00813E73" w:rsidRPr="00A238F3" w:rsidRDefault="00813E73">
            <w:pPr>
              <w:pStyle w:val="TableParagraph"/>
              <w:spacing w:line="252" w:lineRule="auto"/>
              <w:ind w:left="99" w:right="257"/>
              <w:rPr>
                <w:rFonts w:eastAsia="Times New Roman" w:cstheme="minorHAnsi"/>
                <w:sz w:val="21"/>
                <w:szCs w:val="21"/>
              </w:rPr>
            </w:pPr>
          </w:p>
        </w:tc>
        <w:tc>
          <w:tcPr>
            <w:tcW w:w="2054" w:type="dxa"/>
            <w:tcBorders>
              <w:top w:val="single" w:sz="5" w:space="0" w:color="000000"/>
              <w:left w:val="single" w:sz="5" w:space="0" w:color="000000"/>
              <w:bottom w:val="single" w:sz="5" w:space="0" w:color="000000"/>
              <w:right w:val="single" w:sz="5" w:space="0" w:color="000000"/>
            </w:tcBorders>
          </w:tcPr>
          <w:p w:rsidR="006927DE" w:rsidRPr="00A238F3" w:rsidRDefault="0036192C">
            <w:pPr>
              <w:rPr>
                <w:rFonts w:cstheme="minorHAnsi"/>
              </w:rPr>
            </w:pPr>
            <w:commentRangeStart w:id="1"/>
            <w:r>
              <w:rPr>
                <w:rFonts w:cstheme="minorHAnsi"/>
              </w:rPr>
              <w:t>Resources and materials from the meeting are available online.</w:t>
            </w:r>
            <w:commentRangeEnd w:id="1"/>
            <w:r w:rsidR="00EE3412">
              <w:rPr>
                <w:rStyle w:val="CommentReference"/>
              </w:rPr>
              <w:commentReference w:id="1"/>
            </w:r>
          </w:p>
        </w:tc>
      </w:tr>
      <w:tr w:rsidR="006927DE" w:rsidRPr="00A238F3" w:rsidTr="00195AF2">
        <w:trPr>
          <w:trHeight w:hRule="exact" w:val="3522"/>
        </w:trPr>
        <w:tc>
          <w:tcPr>
            <w:tcW w:w="2722" w:type="dxa"/>
            <w:tcBorders>
              <w:top w:val="single" w:sz="5" w:space="0" w:color="000000"/>
              <w:left w:val="single" w:sz="5" w:space="0" w:color="000000"/>
              <w:bottom w:val="single" w:sz="5" w:space="0" w:color="000000"/>
              <w:right w:val="single" w:sz="5" w:space="0" w:color="000000"/>
            </w:tcBorders>
          </w:tcPr>
          <w:p w:rsidR="006927DE" w:rsidRPr="00A238F3" w:rsidRDefault="000D152F">
            <w:pPr>
              <w:pStyle w:val="TableParagraph"/>
              <w:spacing w:before="4" w:line="252" w:lineRule="auto"/>
              <w:ind w:left="104" w:right="317"/>
              <w:rPr>
                <w:rFonts w:eastAsia="Times New Roman" w:cstheme="minorHAnsi"/>
                <w:sz w:val="21"/>
                <w:szCs w:val="21"/>
              </w:rPr>
            </w:pPr>
            <w:r w:rsidRPr="00A238F3">
              <w:rPr>
                <w:rFonts w:cstheme="minorHAnsi"/>
                <w:sz w:val="21"/>
              </w:rPr>
              <w:lastRenderedPageBreak/>
              <w:t>Staying Connected Post-AF4Q: NRHI and CHN</w:t>
            </w:r>
          </w:p>
          <w:p w:rsidR="006927DE" w:rsidRPr="00A238F3" w:rsidRDefault="0036192C" w:rsidP="002474B0">
            <w:pPr>
              <w:pStyle w:val="TableParagraph"/>
              <w:ind w:left="104" w:right="317"/>
              <w:rPr>
                <w:rFonts w:eastAsia="Times New Roman" w:cstheme="minorHAnsi"/>
                <w:sz w:val="21"/>
                <w:szCs w:val="21"/>
              </w:rPr>
            </w:pPr>
            <w:r w:rsidRPr="00A238F3">
              <w:rPr>
                <w:rFonts w:cstheme="minorHAnsi"/>
                <w:sz w:val="21"/>
              </w:rPr>
              <w:t>(</w:t>
            </w:r>
            <w:r w:rsidR="000D152F" w:rsidRPr="00A238F3">
              <w:rPr>
                <w:rFonts w:cstheme="minorHAnsi"/>
                <w:sz w:val="21"/>
              </w:rPr>
              <w:t xml:space="preserve">Dianne </w:t>
            </w:r>
            <w:proofErr w:type="spellStart"/>
            <w:r w:rsidR="000D152F" w:rsidRPr="00A238F3">
              <w:rPr>
                <w:rFonts w:cstheme="minorHAnsi"/>
                <w:sz w:val="21"/>
              </w:rPr>
              <w:t>Hasselman</w:t>
            </w:r>
            <w:proofErr w:type="spellEnd"/>
            <w:r w:rsidRPr="00A238F3">
              <w:rPr>
                <w:rFonts w:cstheme="minorHAnsi"/>
                <w:sz w:val="21"/>
              </w:rPr>
              <w:t>)</w:t>
            </w:r>
          </w:p>
        </w:tc>
        <w:tc>
          <w:tcPr>
            <w:tcW w:w="5669" w:type="dxa"/>
            <w:tcBorders>
              <w:top w:val="single" w:sz="5" w:space="0" w:color="000000"/>
              <w:left w:val="single" w:sz="5" w:space="0" w:color="000000"/>
              <w:bottom w:val="single" w:sz="5" w:space="0" w:color="000000"/>
              <w:right w:val="single" w:sz="5" w:space="0" w:color="000000"/>
            </w:tcBorders>
          </w:tcPr>
          <w:p w:rsidR="006927DE" w:rsidRPr="00A238F3" w:rsidRDefault="000D152F" w:rsidP="00EE3412">
            <w:pPr>
              <w:pStyle w:val="TableParagraph"/>
              <w:spacing w:line="252" w:lineRule="auto"/>
              <w:ind w:left="99" w:right="257"/>
              <w:rPr>
                <w:rFonts w:eastAsia="Times New Roman" w:cstheme="minorHAnsi"/>
                <w:sz w:val="21"/>
                <w:szCs w:val="21"/>
              </w:rPr>
            </w:pPr>
            <w:r w:rsidRPr="00A238F3">
              <w:rPr>
                <w:rFonts w:cstheme="minorHAnsi"/>
                <w:sz w:val="21"/>
              </w:rPr>
              <w:t xml:space="preserve">Dianne </w:t>
            </w:r>
            <w:proofErr w:type="spellStart"/>
            <w:r w:rsidRPr="00A238F3">
              <w:rPr>
                <w:rFonts w:cstheme="minorHAnsi"/>
                <w:sz w:val="21"/>
              </w:rPr>
              <w:t>Hasselman</w:t>
            </w:r>
            <w:proofErr w:type="spellEnd"/>
            <w:r w:rsidRPr="00A238F3">
              <w:rPr>
                <w:rFonts w:cstheme="minorHAnsi"/>
                <w:sz w:val="21"/>
              </w:rPr>
              <w:t xml:space="preserve"> of the Network for Regional Healthcare Improvement (NRHI) joined the call to introduce </w:t>
            </w:r>
            <w:r w:rsidR="00B70E3C">
              <w:rPr>
                <w:rFonts w:cstheme="minorHAnsi"/>
                <w:sz w:val="21"/>
              </w:rPr>
              <w:t>a new initiative</w:t>
            </w:r>
            <w:r w:rsidRPr="00A238F3">
              <w:rPr>
                <w:rFonts w:cstheme="minorHAnsi"/>
                <w:sz w:val="21"/>
              </w:rPr>
              <w:t>. NRHI connects different health networks from different communities, aiding them in making contacts and connections with other communities across the nation. NRHI is launching a new</w:t>
            </w:r>
            <w:r w:rsidR="00B70E3C">
              <w:rPr>
                <w:rFonts w:cstheme="minorHAnsi"/>
                <w:sz w:val="21"/>
              </w:rPr>
              <w:t xml:space="preserve"> </w:t>
            </w:r>
            <w:r w:rsidR="00B70E3C" w:rsidRPr="00A238F3">
              <w:rPr>
                <w:rFonts w:cstheme="minorHAnsi"/>
                <w:sz w:val="21"/>
              </w:rPr>
              <w:t>initiative and platform for connecting people across the nation interested in similar health topics</w:t>
            </w:r>
            <w:r w:rsidR="00B70E3C">
              <w:rPr>
                <w:rFonts w:cstheme="minorHAnsi"/>
                <w:sz w:val="21"/>
              </w:rPr>
              <w:t>: The Collaborative Health Network (CHN)</w:t>
            </w:r>
            <w:r w:rsidR="00EE3412">
              <w:rPr>
                <w:rFonts w:cstheme="minorHAnsi"/>
                <w:sz w:val="21"/>
              </w:rPr>
              <w:t xml:space="preserve">, supported by </w:t>
            </w:r>
            <w:r w:rsidR="00B70E3C" w:rsidRPr="00A238F3">
              <w:rPr>
                <w:rFonts w:cstheme="minorHAnsi"/>
                <w:sz w:val="21"/>
              </w:rPr>
              <w:t>RWJF</w:t>
            </w:r>
            <w:r w:rsidR="00EE3412">
              <w:rPr>
                <w:rFonts w:cstheme="minorHAnsi"/>
                <w:sz w:val="21"/>
              </w:rPr>
              <w:t xml:space="preserve">, will help </w:t>
            </w:r>
            <w:r w:rsidR="00B70E3C" w:rsidRPr="00A238F3">
              <w:rPr>
                <w:rFonts w:cstheme="minorHAnsi"/>
                <w:sz w:val="21"/>
              </w:rPr>
              <w:t>individuals (“health do-</w:t>
            </w:r>
            <w:proofErr w:type="spellStart"/>
            <w:r w:rsidR="00B70E3C" w:rsidRPr="00A238F3">
              <w:rPr>
                <w:rFonts w:cstheme="minorHAnsi"/>
                <w:sz w:val="21"/>
              </w:rPr>
              <w:t>ers</w:t>
            </w:r>
            <w:proofErr w:type="spellEnd"/>
            <w:r w:rsidR="00B70E3C" w:rsidRPr="00A238F3">
              <w:rPr>
                <w:rFonts w:cstheme="minorHAnsi"/>
                <w:sz w:val="21"/>
              </w:rPr>
              <w:t xml:space="preserve">”) </w:t>
            </w:r>
            <w:r w:rsidR="00EE3412">
              <w:rPr>
                <w:rFonts w:cstheme="minorHAnsi"/>
                <w:sz w:val="21"/>
              </w:rPr>
              <w:t xml:space="preserve">working to improve health care quality in </w:t>
            </w:r>
            <w:r w:rsidR="00B70E3C" w:rsidRPr="00A238F3">
              <w:rPr>
                <w:rFonts w:cstheme="minorHAnsi"/>
                <w:sz w:val="21"/>
              </w:rPr>
              <w:t xml:space="preserve">different communities </w:t>
            </w:r>
            <w:r w:rsidR="00EE3412">
              <w:rPr>
                <w:rFonts w:cstheme="minorHAnsi"/>
                <w:sz w:val="21"/>
              </w:rPr>
              <w:t>to connect and share information</w:t>
            </w:r>
            <w:r w:rsidR="00B70E3C" w:rsidRPr="00A238F3">
              <w:rPr>
                <w:rFonts w:cstheme="minorHAnsi"/>
                <w:sz w:val="21"/>
              </w:rPr>
              <w:t>.</w:t>
            </w:r>
          </w:p>
        </w:tc>
        <w:tc>
          <w:tcPr>
            <w:tcW w:w="2054" w:type="dxa"/>
            <w:tcBorders>
              <w:top w:val="single" w:sz="5" w:space="0" w:color="000000"/>
              <w:left w:val="single" w:sz="5" w:space="0" w:color="000000"/>
              <w:bottom w:val="single" w:sz="5" w:space="0" w:color="000000"/>
              <w:right w:val="single" w:sz="5" w:space="0" w:color="000000"/>
            </w:tcBorders>
          </w:tcPr>
          <w:p w:rsidR="006927DE" w:rsidRDefault="00141A62">
            <w:pPr>
              <w:pStyle w:val="TableParagraph"/>
              <w:spacing w:before="4" w:line="252" w:lineRule="auto"/>
              <w:ind w:left="99" w:right="184"/>
              <w:rPr>
                <w:rFonts w:eastAsia="Times New Roman" w:cstheme="minorHAnsi"/>
                <w:sz w:val="21"/>
                <w:szCs w:val="21"/>
              </w:rPr>
            </w:pPr>
            <w:r w:rsidRPr="00A238F3">
              <w:rPr>
                <w:rFonts w:eastAsia="Times New Roman" w:cstheme="minorHAnsi"/>
                <w:sz w:val="21"/>
                <w:szCs w:val="21"/>
              </w:rPr>
              <w:t>Contact Deborah for next steps on how to get involved with CHN</w:t>
            </w:r>
            <w:r w:rsidR="00EE3412">
              <w:rPr>
                <w:rFonts w:eastAsia="Times New Roman" w:cstheme="minorHAnsi"/>
                <w:sz w:val="21"/>
                <w:szCs w:val="21"/>
              </w:rPr>
              <w:t>: droseman@gwu.edu</w:t>
            </w:r>
          </w:p>
          <w:p w:rsidR="0036192C" w:rsidRPr="00A238F3" w:rsidRDefault="0036192C">
            <w:pPr>
              <w:pStyle w:val="TableParagraph"/>
              <w:spacing w:before="4" w:line="252" w:lineRule="auto"/>
              <w:ind w:left="99" w:right="184"/>
              <w:rPr>
                <w:rFonts w:eastAsia="Times New Roman" w:cstheme="minorHAnsi"/>
                <w:sz w:val="21"/>
                <w:szCs w:val="21"/>
              </w:rPr>
            </w:pPr>
          </w:p>
        </w:tc>
      </w:tr>
      <w:tr w:rsidR="00B70E3C" w:rsidRPr="00A238F3" w:rsidTr="00934193">
        <w:trPr>
          <w:trHeight w:hRule="exact" w:val="2885"/>
        </w:trPr>
        <w:tc>
          <w:tcPr>
            <w:tcW w:w="2722" w:type="dxa"/>
            <w:tcBorders>
              <w:top w:val="single" w:sz="5" w:space="0" w:color="000000"/>
              <w:left w:val="single" w:sz="5" w:space="0" w:color="000000"/>
              <w:bottom w:val="single" w:sz="5" w:space="0" w:color="000000"/>
              <w:right w:val="single" w:sz="5" w:space="0" w:color="000000"/>
            </w:tcBorders>
          </w:tcPr>
          <w:p w:rsidR="00B70E3C" w:rsidRPr="00A238F3" w:rsidRDefault="00B70E3C" w:rsidP="008C77D3">
            <w:pPr>
              <w:pStyle w:val="TableParagraph"/>
              <w:spacing w:before="4" w:line="250" w:lineRule="auto"/>
              <w:ind w:left="104" w:right="317"/>
              <w:rPr>
                <w:rFonts w:eastAsia="Times New Roman" w:cstheme="minorHAnsi"/>
                <w:sz w:val="21"/>
                <w:szCs w:val="21"/>
              </w:rPr>
            </w:pPr>
            <w:r w:rsidRPr="00A238F3">
              <w:rPr>
                <w:rFonts w:cstheme="minorHAnsi"/>
                <w:sz w:val="21"/>
              </w:rPr>
              <w:t>Staying  Connected:</w:t>
            </w:r>
            <w:r w:rsidRPr="00A238F3">
              <w:rPr>
                <w:rFonts w:cstheme="minorHAnsi"/>
                <w:spacing w:val="26"/>
                <w:w w:val="102"/>
                <w:sz w:val="21"/>
              </w:rPr>
              <w:t xml:space="preserve"> </w:t>
            </w:r>
            <w:r w:rsidRPr="00A238F3">
              <w:rPr>
                <w:rFonts w:cstheme="minorHAnsi"/>
                <w:sz w:val="21"/>
              </w:rPr>
              <w:t>Opportunities</w:t>
            </w:r>
            <w:r w:rsidRPr="00A238F3">
              <w:rPr>
                <w:rFonts w:cstheme="minorHAnsi"/>
                <w:spacing w:val="33"/>
                <w:sz w:val="21"/>
              </w:rPr>
              <w:t xml:space="preserve"> </w:t>
            </w:r>
            <w:r w:rsidRPr="00A238F3">
              <w:rPr>
                <w:rFonts w:cstheme="minorHAnsi"/>
                <w:sz w:val="21"/>
              </w:rPr>
              <w:t>&amp;</w:t>
            </w:r>
            <w:r w:rsidRPr="00A238F3">
              <w:rPr>
                <w:rFonts w:cstheme="minorHAnsi"/>
                <w:spacing w:val="35"/>
                <w:sz w:val="21"/>
              </w:rPr>
              <w:t xml:space="preserve"> </w:t>
            </w:r>
            <w:r w:rsidRPr="00A238F3">
              <w:rPr>
                <w:rFonts w:cstheme="minorHAnsi"/>
                <w:sz w:val="21"/>
              </w:rPr>
              <w:t>Options</w:t>
            </w:r>
            <w:r w:rsidRPr="00A238F3">
              <w:rPr>
                <w:rFonts w:cstheme="minorHAnsi"/>
                <w:spacing w:val="28"/>
                <w:w w:val="102"/>
                <w:sz w:val="21"/>
              </w:rPr>
              <w:t xml:space="preserve"> </w:t>
            </w:r>
            <w:r w:rsidRPr="00A238F3">
              <w:rPr>
                <w:rFonts w:cstheme="minorHAnsi"/>
                <w:sz w:val="21"/>
              </w:rPr>
              <w:t>(John Holland)</w:t>
            </w:r>
          </w:p>
        </w:tc>
        <w:tc>
          <w:tcPr>
            <w:tcW w:w="5669" w:type="dxa"/>
            <w:tcBorders>
              <w:top w:val="single" w:sz="5" w:space="0" w:color="000000"/>
              <w:left w:val="single" w:sz="5" w:space="0" w:color="000000"/>
              <w:bottom w:val="single" w:sz="5" w:space="0" w:color="000000"/>
              <w:right w:val="single" w:sz="5" w:space="0" w:color="000000"/>
            </w:tcBorders>
          </w:tcPr>
          <w:p w:rsidR="00934193" w:rsidRDefault="00EE3412" w:rsidP="008C77D3">
            <w:pPr>
              <w:pStyle w:val="TableParagraph"/>
              <w:spacing w:line="252" w:lineRule="auto"/>
              <w:ind w:left="99" w:right="257"/>
              <w:rPr>
                <w:rFonts w:eastAsia="Times New Roman" w:cstheme="minorHAnsi"/>
                <w:sz w:val="21"/>
                <w:szCs w:val="21"/>
              </w:rPr>
            </w:pPr>
            <w:r>
              <w:rPr>
                <w:rFonts w:eastAsia="Times New Roman" w:cstheme="minorHAnsi"/>
                <w:sz w:val="21"/>
                <w:szCs w:val="21"/>
              </w:rPr>
              <w:t xml:space="preserve">Consumers </w:t>
            </w:r>
            <w:r w:rsidR="00195AF2">
              <w:rPr>
                <w:rFonts w:eastAsia="Times New Roman" w:cstheme="minorHAnsi"/>
                <w:sz w:val="21"/>
                <w:szCs w:val="21"/>
              </w:rPr>
              <w:t>discussed ideas</w:t>
            </w:r>
            <w:r w:rsidR="00934193">
              <w:rPr>
                <w:rFonts w:eastAsia="Times New Roman" w:cstheme="minorHAnsi"/>
                <w:sz w:val="21"/>
                <w:szCs w:val="21"/>
              </w:rPr>
              <w:t xml:space="preserve"> for remain</w:t>
            </w:r>
            <w:r>
              <w:rPr>
                <w:rFonts w:eastAsia="Times New Roman" w:cstheme="minorHAnsi"/>
                <w:sz w:val="21"/>
                <w:szCs w:val="21"/>
              </w:rPr>
              <w:t>ing</w:t>
            </w:r>
            <w:r w:rsidR="00934193">
              <w:rPr>
                <w:rFonts w:eastAsia="Times New Roman" w:cstheme="minorHAnsi"/>
                <w:sz w:val="21"/>
                <w:szCs w:val="21"/>
              </w:rPr>
              <w:t xml:space="preserve"> connected.</w:t>
            </w:r>
          </w:p>
          <w:p w:rsidR="00934193" w:rsidRDefault="00934193" w:rsidP="008C77D3">
            <w:pPr>
              <w:pStyle w:val="TableParagraph"/>
              <w:spacing w:line="252" w:lineRule="auto"/>
              <w:ind w:left="99" w:right="257"/>
              <w:rPr>
                <w:rFonts w:eastAsia="Times New Roman" w:cstheme="minorHAnsi"/>
                <w:sz w:val="21"/>
                <w:szCs w:val="21"/>
              </w:rPr>
            </w:pPr>
          </w:p>
          <w:p w:rsidR="00B70E3C" w:rsidRPr="00A238F3" w:rsidRDefault="00B70E3C" w:rsidP="008C77D3">
            <w:pPr>
              <w:pStyle w:val="TableParagraph"/>
              <w:spacing w:line="252" w:lineRule="auto"/>
              <w:ind w:left="99" w:right="257"/>
              <w:rPr>
                <w:rFonts w:eastAsia="Times New Roman" w:cstheme="minorHAnsi"/>
                <w:sz w:val="21"/>
                <w:szCs w:val="21"/>
              </w:rPr>
            </w:pPr>
            <w:r w:rsidRPr="00A238F3">
              <w:rPr>
                <w:rFonts w:eastAsia="Times New Roman" w:cstheme="minorHAnsi"/>
                <w:sz w:val="21"/>
                <w:szCs w:val="21"/>
              </w:rPr>
              <w:t xml:space="preserve">The </w:t>
            </w:r>
            <w:r w:rsidR="002D2964">
              <w:rPr>
                <w:rFonts w:eastAsia="Times New Roman" w:cstheme="minorHAnsi"/>
                <w:sz w:val="21"/>
                <w:szCs w:val="21"/>
              </w:rPr>
              <w:t xml:space="preserve">NPO </w:t>
            </w:r>
            <w:r w:rsidRPr="00A238F3">
              <w:rPr>
                <w:rFonts w:eastAsia="Times New Roman" w:cstheme="minorHAnsi"/>
                <w:sz w:val="21"/>
                <w:szCs w:val="21"/>
              </w:rPr>
              <w:t>conference is available until April for consumers to use and organize calls of their own. Consumers discussed organizing a call in the next few months.</w:t>
            </w:r>
          </w:p>
          <w:p w:rsidR="00B70E3C" w:rsidRPr="00A238F3" w:rsidRDefault="00B70E3C" w:rsidP="008C77D3">
            <w:pPr>
              <w:pStyle w:val="TableParagraph"/>
              <w:spacing w:line="252" w:lineRule="auto"/>
              <w:ind w:left="99" w:right="257"/>
              <w:rPr>
                <w:rFonts w:eastAsia="Times New Roman" w:cstheme="minorHAnsi"/>
                <w:sz w:val="21"/>
                <w:szCs w:val="21"/>
              </w:rPr>
            </w:pPr>
          </w:p>
          <w:p w:rsidR="00B70E3C" w:rsidRPr="00A238F3" w:rsidRDefault="00B70E3C" w:rsidP="008C77D3">
            <w:pPr>
              <w:pStyle w:val="TableParagraph"/>
              <w:spacing w:line="252" w:lineRule="auto"/>
              <w:ind w:left="99" w:right="257"/>
              <w:rPr>
                <w:rFonts w:eastAsia="Times New Roman" w:cstheme="minorHAnsi"/>
                <w:sz w:val="21"/>
                <w:szCs w:val="21"/>
              </w:rPr>
            </w:pPr>
            <w:r w:rsidRPr="00A238F3">
              <w:rPr>
                <w:rFonts w:eastAsia="Times New Roman" w:cstheme="minorHAnsi"/>
                <w:sz w:val="21"/>
                <w:szCs w:val="21"/>
              </w:rPr>
              <w:t xml:space="preserve">Dianne suggested creating an affinity group </w:t>
            </w:r>
            <w:r w:rsidR="002D2964">
              <w:rPr>
                <w:rFonts w:eastAsia="Times New Roman" w:cstheme="minorHAnsi"/>
                <w:sz w:val="21"/>
                <w:szCs w:val="21"/>
              </w:rPr>
              <w:t xml:space="preserve">on the NRHI online platform, </w:t>
            </w:r>
            <w:r w:rsidRPr="00A238F3">
              <w:rPr>
                <w:rFonts w:eastAsia="Times New Roman" w:cstheme="minorHAnsi"/>
                <w:sz w:val="21"/>
                <w:szCs w:val="21"/>
              </w:rPr>
              <w:t xml:space="preserve">for communities to keep in touch post-April. </w:t>
            </w:r>
          </w:p>
        </w:tc>
        <w:tc>
          <w:tcPr>
            <w:tcW w:w="2054" w:type="dxa"/>
            <w:tcBorders>
              <w:top w:val="single" w:sz="5" w:space="0" w:color="000000"/>
              <w:left w:val="single" w:sz="5" w:space="0" w:color="000000"/>
              <w:bottom w:val="single" w:sz="5" w:space="0" w:color="000000"/>
              <w:right w:val="single" w:sz="5" w:space="0" w:color="000000"/>
            </w:tcBorders>
          </w:tcPr>
          <w:p w:rsidR="00B70E3C" w:rsidRPr="00A238F3" w:rsidRDefault="00934193" w:rsidP="008C77D3">
            <w:pPr>
              <w:pStyle w:val="TableParagraph"/>
              <w:spacing w:before="1"/>
              <w:ind w:left="99"/>
              <w:rPr>
                <w:rFonts w:eastAsia="Times New Roman" w:cstheme="minorHAnsi"/>
                <w:sz w:val="21"/>
                <w:szCs w:val="21"/>
              </w:rPr>
            </w:pPr>
            <w:r>
              <w:rPr>
                <w:rFonts w:eastAsia="Times New Roman" w:cstheme="minorHAnsi"/>
                <w:sz w:val="21"/>
                <w:szCs w:val="21"/>
              </w:rPr>
              <w:t xml:space="preserve">For use of the AF4Q conference line, contact Deborah </w:t>
            </w:r>
            <w:proofErr w:type="spellStart"/>
            <w:r>
              <w:rPr>
                <w:rFonts w:eastAsia="Times New Roman" w:cstheme="minorHAnsi"/>
                <w:sz w:val="21"/>
                <w:szCs w:val="21"/>
              </w:rPr>
              <w:t>Roseman</w:t>
            </w:r>
            <w:proofErr w:type="spellEnd"/>
            <w:r>
              <w:rPr>
                <w:rFonts w:eastAsia="Times New Roman" w:cstheme="minorHAnsi"/>
                <w:sz w:val="21"/>
                <w:szCs w:val="21"/>
              </w:rPr>
              <w:t xml:space="preserve">. </w:t>
            </w:r>
          </w:p>
        </w:tc>
      </w:tr>
      <w:tr w:rsidR="00B70E3C" w:rsidRPr="00A238F3" w:rsidTr="00934193">
        <w:trPr>
          <w:trHeight w:hRule="exact" w:val="3875"/>
        </w:trPr>
        <w:tc>
          <w:tcPr>
            <w:tcW w:w="2722" w:type="dxa"/>
            <w:tcBorders>
              <w:top w:val="single" w:sz="5" w:space="0" w:color="000000"/>
              <w:left w:val="single" w:sz="5" w:space="0" w:color="000000"/>
              <w:bottom w:val="single" w:sz="5" w:space="0" w:color="000000"/>
              <w:right w:val="single" w:sz="5" w:space="0" w:color="000000"/>
            </w:tcBorders>
          </w:tcPr>
          <w:p w:rsidR="00B70E3C" w:rsidRPr="00A238F3" w:rsidRDefault="00B70E3C" w:rsidP="008C77D3">
            <w:pPr>
              <w:pStyle w:val="TableParagraph"/>
              <w:spacing w:before="4"/>
              <w:ind w:left="104" w:right="317"/>
              <w:rPr>
                <w:rFonts w:eastAsia="Times New Roman" w:cstheme="minorHAnsi"/>
                <w:sz w:val="21"/>
                <w:szCs w:val="21"/>
              </w:rPr>
            </w:pPr>
            <w:r w:rsidRPr="00A238F3">
              <w:rPr>
                <w:rFonts w:cstheme="minorHAnsi"/>
                <w:sz w:val="21"/>
              </w:rPr>
              <w:t xml:space="preserve">AF4Q Resources (Deborah </w:t>
            </w:r>
            <w:proofErr w:type="spellStart"/>
            <w:r w:rsidRPr="00A238F3">
              <w:rPr>
                <w:rFonts w:cstheme="minorHAnsi"/>
                <w:sz w:val="21"/>
              </w:rPr>
              <w:t>Roseman</w:t>
            </w:r>
            <w:proofErr w:type="spellEnd"/>
            <w:r w:rsidRPr="00A238F3">
              <w:rPr>
                <w:rFonts w:cstheme="minorHAnsi"/>
                <w:sz w:val="21"/>
              </w:rPr>
              <w:t>)</w:t>
            </w:r>
          </w:p>
        </w:tc>
        <w:tc>
          <w:tcPr>
            <w:tcW w:w="5669" w:type="dxa"/>
            <w:tcBorders>
              <w:top w:val="single" w:sz="5" w:space="0" w:color="000000"/>
              <w:left w:val="single" w:sz="5" w:space="0" w:color="000000"/>
              <w:bottom w:val="single" w:sz="5" w:space="0" w:color="000000"/>
              <w:right w:val="single" w:sz="5" w:space="0" w:color="000000"/>
            </w:tcBorders>
          </w:tcPr>
          <w:p w:rsidR="00B70E3C" w:rsidRPr="00A238F3" w:rsidRDefault="00B70E3C" w:rsidP="008C77D3">
            <w:pPr>
              <w:pStyle w:val="TableParagraph"/>
              <w:spacing w:line="252" w:lineRule="auto"/>
              <w:ind w:left="99" w:right="132"/>
              <w:rPr>
                <w:rFonts w:eastAsia="Times New Roman" w:cstheme="minorHAnsi"/>
                <w:sz w:val="21"/>
                <w:szCs w:val="21"/>
              </w:rPr>
            </w:pPr>
            <w:r w:rsidRPr="00A238F3">
              <w:rPr>
                <w:rFonts w:eastAsia="Times New Roman" w:cstheme="minorHAnsi"/>
                <w:sz w:val="21"/>
                <w:szCs w:val="21"/>
              </w:rPr>
              <w:t>Deborah highlighted some resources that are available for consumers:</w:t>
            </w:r>
          </w:p>
          <w:p w:rsidR="00B70E3C" w:rsidRPr="00A238F3" w:rsidRDefault="00B70E3C" w:rsidP="008C77D3">
            <w:pPr>
              <w:pStyle w:val="TableParagraph"/>
              <w:numPr>
                <w:ilvl w:val="0"/>
                <w:numId w:val="2"/>
              </w:numPr>
              <w:spacing w:line="252" w:lineRule="auto"/>
              <w:ind w:right="132"/>
              <w:rPr>
                <w:rFonts w:eastAsia="Times New Roman" w:cstheme="minorHAnsi"/>
                <w:sz w:val="21"/>
                <w:szCs w:val="21"/>
              </w:rPr>
            </w:pPr>
            <w:r w:rsidRPr="00A238F3">
              <w:rPr>
                <w:rFonts w:eastAsia="Times New Roman" w:cstheme="minorHAnsi"/>
                <w:sz w:val="21"/>
                <w:szCs w:val="21"/>
              </w:rPr>
              <w:t>The conference line will be available for consumers to use to hold their own meetings and discussions</w:t>
            </w:r>
            <w:r w:rsidR="00934193">
              <w:rPr>
                <w:rFonts w:eastAsia="Times New Roman" w:cstheme="minorHAnsi"/>
                <w:sz w:val="21"/>
                <w:szCs w:val="21"/>
              </w:rPr>
              <w:t>.</w:t>
            </w:r>
          </w:p>
          <w:p w:rsidR="00B70E3C" w:rsidRPr="00A238F3" w:rsidRDefault="00B70E3C" w:rsidP="008C77D3">
            <w:pPr>
              <w:pStyle w:val="TableParagraph"/>
              <w:numPr>
                <w:ilvl w:val="0"/>
                <w:numId w:val="2"/>
              </w:numPr>
              <w:spacing w:line="252" w:lineRule="auto"/>
              <w:ind w:right="132"/>
              <w:rPr>
                <w:rFonts w:eastAsia="Times New Roman" w:cstheme="minorHAnsi"/>
                <w:sz w:val="21"/>
                <w:szCs w:val="21"/>
              </w:rPr>
            </w:pPr>
            <w:r w:rsidRPr="00A238F3">
              <w:rPr>
                <w:rFonts w:eastAsia="Times New Roman" w:cstheme="minorHAnsi"/>
                <w:sz w:val="21"/>
                <w:szCs w:val="21"/>
              </w:rPr>
              <w:t>Consumers can download a list of contacts through the “directory” page of the AF4Q website (the directory will no longer be available on the website after April. Don’t neglect to download contact information while it is still available</w:t>
            </w:r>
            <w:r w:rsidR="00934193">
              <w:rPr>
                <w:rFonts w:eastAsia="Times New Roman" w:cstheme="minorHAnsi"/>
                <w:sz w:val="21"/>
                <w:szCs w:val="21"/>
              </w:rPr>
              <w:t>!</w:t>
            </w:r>
            <w:r w:rsidRPr="00A238F3">
              <w:rPr>
                <w:rFonts w:eastAsia="Times New Roman" w:cstheme="minorHAnsi"/>
                <w:sz w:val="21"/>
                <w:szCs w:val="21"/>
              </w:rPr>
              <w:t>)</w:t>
            </w:r>
          </w:p>
          <w:p w:rsidR="00B70E3C" w:rsidRPr="00A238F3" w:rsidRDefault="00B70E3C" w:rsidP="008C77D3">
            <w:pPr>
              <w:pStyle w:val="TableParagraph"/>
              <w:numPr>
                <w:ilvl w:val="0"/>
                <w:numId w:val="2"/>
              </w:numPr>
              <w:spacing w:line="252" w:lineRule="auto"/>
              <w:ind w:right="132"/>
              <w:rPr>
                <w:rFonts w:eastAsia="Times New Roman" w:cstheme="minorHAnsi"/>
                <w:sz w:val="21"/>
                <w:szCs w:val="21"/>
              </w:rPr>
            </w:pPr>
            <w:r w:rsidRPr="00A238F3">
              <w:rPr>
                <w:rFonts w:eastAsia="Times New Roman" w:cstheme="minorHAnsi"/>
                <w:sz w:val="21"/>
                <w:szCs w:val="21"/>
              </w:rPr>
              <w:t xml:space="preserve">A how-to page </w:t>
            </w:r>
            <w:r w:rsidR="002D2964">
              <w:rPr>
                <w:rFonts w:eastAsia="Times New Roman" w:cstheme="minorHAnsi"/>
                <w:sz w:val="21"/>
                <w:szCs w:val="21"/>
              </w:rPr>
              <w:t xml:space="preserve">on downloading the directory </w:t>
            </w:r>
            <w:r w:rsidRPr="00A238F3">
              <w:rPr>
                <w:rFonts w:eastAsia="Times New Roman" w:cstheme="minorHAnsi"/>
                <w:sz w:val="21"/>
                <w:szCs w:val="21"/>
              </w:rPr>
              <w:t>will be distributed via email to CELC members</w:t>
            </w:r>
            <w:r w:rsidR="002D2964">
              <w:rPr>
                <w:rFonts w:eastAsia="Times New Roman" w:cstheme="minorHAnsi"/>
                <w:sz w:val="21"/>
                <w:szCs w:val="21"/>
              </w:rPr>
              <w:t>.</w:t>
            </w:r>
            <w:r w:rsidRPr="00A238F3">
              <w:rPr>
                <w:rFonts w:eastAsia="Times New Roman" w:cstheme="minorHAnsi"/>
                <w:sz w:val="21"/>
                <w:szCs w:val="21"/>
              </w:rPr>
              <w:t xml:space="preserve"> </w:t>
            </w:r>
          </w:p>
          <w:p w:rsidR="00B70E3C" w:rsidRPr="00A238F3" w:rsidRDefault="00B70E3C" w:rsidP="008C77D3">
            <w:pPr>
              <w:pStyle w:val="TableParagraph"/>
              <w:numPr>
                <w:ilvl w:val="0"/>
                <w:numId w:val="2"/>
              </w:numPr>
              <w:spacing w:line="252" w:lineRule="auto"/>
              <w:ind w:right="132"/>
              <w:rPr>
                <w:rFonts w:eastAsia="Times New Roman" w:cstheme="minorHAnsi"/>
                <w:sz w:val="21"/>
                <w:szCs w:val="21"/>
              </w:rPr>
            </w:pPr>
            <w:r w:rsidRPr="00A238F3">
              <w:rPr>
                <w:rFonts w:eastAsia="Times New Roman" w:cstheme="minorHAnsi"/>
                <w:sz w:val="21"/>
                <w:szCs w:val="21"/>
              </w:rPr>
              <w:t>Several other how-to pages will be loaded onto the website to walk consumers through various website functions</w:t>
            </w:r>
            <w:r w:rsidR="002D2964">
              <w:rPr>
                <w:rFonts w:eastAsia="Times New Roman" w:cstheme="minorHAnsi"/>
                <w:sz w:val="21"/>
                <w:szCs w:val="21"/>
              </w:rPr>
              <w:t>.</w:t>
            </w:r>
            <w:r w:rsidRPr="00A238F3">
              <w:rPr>
                <w:rFonts w:eastAsia="Times New Roman" w:cstheme="minorHAnsi"/>
                <w:sz w:val="21"/>
                <w:szCs w:val="21"/>
              </w:rPr>
              <w:t xml:space="preserve"> </w:t>
            </w:r>
          </w:p>
        </w:tc>
        <w:tc>
          <w:tcPr>
            <w:tcW w:w="2054" w:type="dxa"/>
            <w:tcBorders>
              <w:top w:val="single" w:sz="5" w:space="0" w:color="000000"/>
              <w:left w:val="single" w:sz="5" w:space="0" w:color="000000"/>
              <w:bottom w:val="single" w:sz="5" w:space="0" w:color="000000"/>
              <w:right w:val="single" w:sz="5" w:space="0" w:color="000000"/>
            </w:tcBorders>
          </w:tcPr>
          <w:p w:rsidR="00B70E3C" w:rsidRPr="00A238F3" w:rsidRDefault="00B70E3C" w:rsidP="008C77D3">
            <w:pPr>
              <w:pStyle w:val="TableParagraph"/>
              <w:spacing w:before="1"/>
              <w:ind w:left="99"/>
              <w:rPr>
                <w:rFonts w:eastAsia="Times New Roman" w:cstheme="minorHAnsi"/>
                <w:sz w:val="21"/>
                <w:szCs w:val="21"/>
              </w:rPr>
            </w:pPr>
          </w:p>
        </w:tc>
      </w:tr>
    </w:tbl>
    <w:p w:rsidR="006927DE" w:rsidRPr="00A238F3" w:rsidRDefault="006927DE">
      <w:pPr>
        <w:spacing w:line="252" w:lineRule="auto"/>
        <w:rPr>
          <w:rFonts w:eastAsia="Times New Roman" w:cstheme="minorHAnsi"/>
          <w:sz w:val="21"/>
          <w:szCs w:val="21"/>
        </w:rPr>
        <w:sectPr w:rsidR="006927DE" w:rsidRPr="00A238F3">
          <w:type w:val="continuous"/>
          <w:pgSz w:w="12240" w:h="15840"/>
          <w:pgMar w:top="1600" w:right="780" w:bottom="280" w:left="800" w:header="720" w:footer="720" w:gutter="0"/>
          <w:cols w:space="720"/>
        </w:sectPr>
      </w:pPr>
    </w:p>
    <w:tbl>
      <w:tblPr>
        <w:tblW w:w="0" w:type="auto"/>
        <w:tblInd w:w="101" w:type="dxa"/>
        <w:tblLayout w:type="fixed"/>
        <w:tblCellMar>
          <w:left w:w="0" w:type="dxa"/>
          <w:right w:w="0" w:type="dxa"/>
        </w:tblCellMar>
        <w:tblLook w:val="01E0" w:firstRow="1" w:lastRow="1" w:firstColumn="1" w:lastColumn="1" w:noHBand="0" w:noVBand="0"/>
      </w:tblPr>
      <w:tblGrid>
        <w:gridCol w:w="2722"/>
        <w:gridCol w:w="5669"/>
        <w:gridCol w:w="2054"/>
      </w:tblGrid>
      <w:tr w:rsidR="006927DE" w:rsidRPr="00A238F3" w:rsidTr="00195AF2">
        <w:trPr>
          <w:trHeight w:hRule="exact" w:val="2262"/>
        </w:trPr>
        <w:tc>
          <w:tcPr>
            <w:tcW w:w="2722" w:type="dxa"/>
            <w:tcBorders>
              <w:top w:val="single" w:sz="5" w:space="0" w:color="000000"/>
              <w:left w:val="single" w:sz="5" w:space="0" w:color="000000"/>
              <w:bottom w:val="single" w:sz="5" w:space="0" w:color="000000"/>
              <w:right w:val="single" w:sz="5" w:space="0" w:color="000000"/>
            </w:tcBorders>
          </w:tcPr>
          <w:p w:rsidR="00934193" w:rsidRDefault="00934193" w:rsidP="00934193">
            <w:pPr>
              <w:pStyle w:val="TableParagraph"/>
              <w:spacing w:before="4" w:line="252" w:lineRule="auto"/>
              <w:ind w:left="104" w:right="317"/>
              <w:rPr>
                <w:rFonts w:cstheme="minorHAnsi"/>
                <w:sz w:val="21"/>
              </w:rPr>
            </w:pPr>
            <w:r>
              <w:rPr>
                <w:rFonts w:cstheme="minorHAnsi"/>
                <w:sz w:val="21"/>
              </w:rPr>
              <w:lastRenderedPageBreak/>
              <w:t xml:space="preserve">Closing </w:t>
            </w:r>
          </w:p>
          <w:p w:rsidR="006927DE" w:rsidRPr="00A238F3" w:rsidRDefault="00934193" w:rsidP="00934193">
            <w:pPr>
              <w:pStyle w:val="TableParagraph"/>
              <w:spacing w:before="4"/>
              <w:ind w:left="104" w:right="317"/>
              <w:rPr>
                <w:rFonts w:eastAsia="Times New Roman" w:cstheme="minorHAnsi"/>
                <w:sz w:val="21"/>
                <w:szCs w:val="21"/>
              </w:rPr>
            </w:pPr>
            <w:r>
              <w:rPr>
                <w:rFonts w:cstheme="minorHAnsi"/>
                <w:sz w:val="21"/>
              </w:rPr>
              <w:t>(Patty Black)</w:t>
            </w:r>
          </w:p>
        </w:tc>
        <w:tc>
          <w:tcPr>
            <w:tcW w:w="5669" w:type="dxa"/>
            <w:tcBorders>
              <w:top w:val="single" w:sz="5" w:space="0" w:color="000000"/>
              <w:left w:val="single" w:sz="5" w:space="0" w:color="000000"/>
              <w:bottom w:val="single" w:sz="5" w:space="0" w:color="000000"/>
              <w:right w:val="single" w:sz="5" w:space="0" w:color="000000"/>
            </w:tcBorders>
          </w:tcPr>
          <w:p w:rsidR="00934193" w:rsidRPr="00C315F1" w:rsidRDefault="00934193" w:rsidP="00934193">
            <w:pPr>
              <w:pStyle w:val="TableParagraph"/>
              <w:spacing w:line="252" w:lineRule="auto"/>
              <w:ind w:left="99" w:right="257"/>
              <w:rPr>
                <w:rFonts w:cstheme="minorHAnsi"/>
                <w:sz w:val="21"/>
              </w:rPr>
            </w:pPr>
            <w:r w:rsidRPr="00C315F1">
              <w:rPr>
                <w:rFonts w:cstheme="minorHAnsi"/>
                <w:sz w:val="21"/>
              </w:rPr>
              <w:t>Patty closed out the meeting by asking for any last thoughts about the National Summit, the closing of AF4Q’s grant period, or ways to continue working together.</w:t>
            </w:r>
          </w:p>
          <w:p w:rsidR="00934193" w:rsidRPr="00C315F1" w:rsidRDefault="00934193" w:rsidP="00934193">
            <w:pPr>
              <w:pStyle w:val="TableParagraph"/>
              <w:spacing w:line="252" w:lineRule="auto"/>
              <w:ind w:left="99" w:right="257"/>
              <w:rPr>
                <w:rFonts w:cstheme="minorHAnsi"/>
                <w:sz w:val="21"/>
              </w:rPr>
            </w:pPr>
          </w:p>
          <w:p w:rsidR="002474B0" w:rsidRPr="00A238F3" w:rsidRDefault="00934193" w:rsidP="00934193">
            <w:pPr>
              <w:pStyle w:val="TableParagraph"/>
              <w:spacing w:line="252" w:lineRule="auto"/>
              <w:ind w:left="153" w:right="132"/>
              <w:rPr>
                <w:rFonts w:eastAsia="Times New Roman" w:cstheme="minorHAnsi"/>
                <w:sz w:val="21"/>
                <w:szCs w:val="21"/>
              </w:rPr>
            </w:pPr>
            <w:r w:rsidRPr="00C315F1">
              <w:rPr>
                <w:rFonts w:cstheme="minorHAnsi"/>
                <w:sz w:val="21"/>
              </w:rPr>
              <w:t>Patty and Kerry agreed to coordinate another conference call for the spring. They also agreed to look at starting a consumer</w:t>
            </w:r>
            <w:r w:rsidRPr="00B70E3C">
              <w:rPr>
                <w:rFonts w:cstheme="minorHAnsi"/>
                <w:sz w:val="21"/>
              </w:rPr>
              <w:t xml:space="preserve"> </w:t>
            </w:r>
            <w:r w:rsidRPr="00C315F1">
              <w:rPr>
                <w:rFonts w:ascii="Calibri" w:hAnsi="Calibri" w:cs="Calibri"/>
                <w:sz w:val="21"/>
              </w:rPr>
              <w:t>Listserv</w:t>
            </w:r>
            <w:r w:rsidRPr="00B70E3C">
              <w:rPr>
                <w:rFonts w:cstheme="minorHAnsi"/>
                <w:sz w:val="21"/>
              </w:rPr>
              <w:t>.</w:t>
            </w:r>
          </w:p>
        </w:tc>
        <w:tc>
          <w:tcPr>
            <w:tcW w:w="2054" w:type="dxa"/>
            <w:tcBorders>
              <w:top w:val="single" w:sz="5" w:space="0" w:color="000000"/>
              <w:left w:val="single" w:sz="5" w:space="0" w:color="000000"/>
              <w:bottom w:val="single" w:sz="5" w:space="0" w:color="000000"/>
              <w:right w:val="single" w:sz="5" w:space="0" w:color="000000"/>
            </w:tcBorders>
          </w:tcPr>
          <w:p w:rsidR="006927DE" w:rsidRPr="00A238F3" w:rsidRDefault="006927DE">
            <w:pPr>
              <w:pStyle w:val="TableParagraph"/>
              <w:spacing w:before="1"/>
              <w:ind w:left="99"/>
              <w:rPr>
                <w:rFonts w:eastAsia="Times New Roman" w:cstheme="minorHAnsi"/>
                <w:sz w:val="21"/>
                <w:szCs w:val="21"/>
              </w:rPr>
            </w:pPr>
          </w:p>
        </w:tc>
      </w:tr>
    </w:tbl>
    <w:p w:rsidR="006927DE" w:rsidRDefault="006927DE">
      <w:pPr>
        <w:spacing w:before="3" w:line="160" w:lineRule="exact"/>
        <w:rPr>
          <w:sz w:val="16"/>
          <w:szCs w:val="16"/>
        </w:rPr>
      </w:pPr>
    </w:p>
    <w:p w:rsidR="00934193" w:rsidRDefault="00934193">
      <w:pPr>
        <w:spacing w:before="3" w:line="160" w:lineRule="exact"/>
        <w:rPr>
          <w:sz w:val="16"/>
          <w:szCs w:val="16"/>
        </w:rPr>
      </w:pPr>
    </w:p>
    <w:p w:rsidR="006927DE" w:rsidRDefault="006927DE">
      <w:pPr>
        <w:spacing w:line="200" w:lineRule="exact"/>
        <w:rPr>
          <w:sz w:val="20"/>
          <w:szCs w:val="20"/>
        </w:rPr>
      </w:pPr>
    </w:p>
    <w:p w:rsidR="00934193" w:rsidRDefault="00934193" w:rsidP="00195AF2">
      <w:pPr>
        <w:pStyle w:val="Heading2"/>
        <w:spacing w:before="74" w:line="274" w:lineRule="exact"/>
        <w:ind w:left="720" w:right="670"/>
        <w:jc w:val="center"/>
        <w:rPr>
          <w:rFonts w:asciiTheme="minorHAnsi" w:hAnsiTheme="minorHAnsi" w:cstheme="minorHAnsi"/>
          <w:sz w:val="21"/>
          <w:szCs w:val="21"/>
        </w:rPr>
      </w:pPr>
      <w:r w:rsidRPr="00934193">
        <w:rPr>
          <w:rFonts w:asciiTheme="minorHAnsi" w:hAnsiTheme="minorHAnsi" w:cstheme="minorHAnsi"/>
          <w:sz w:val="21"/>
          <w:szCs w:val="21"/>
        </w:rPr>
        <w:t xml:space="preserve">Recording of the CELC Meeting: </w:t>
      </w:r>
      <w:hyperlink r:id="rId10" w:history="1">
        <w:r w:rsidRPr="00934193">
          <w:rPr>
            <w:rStyle w:val="Hyperlink"/>
            <w:rFonts w:asciiTheme="minorHAnsi" w:hAnsiTheme="minorHAnsi" w:cstheme="minorHAnsi"/>
            <w:sz w:val="21"/>
            <w:szCs w:val="21"/>
          </w:rPr>
          <w:t>http://forces4quality.org/dashboard/events/show/401</w:t>
        </w:r>
      </w:hyperlink>
    </w:p>
    <w:p w:rsidR="00934193" w:rsidRPr="00934193" w:rsidRDefault="00934193" w:rsidP="00195AF2">
      <w:pPr>
        <w:pStyle w:val="Heading2"/>
        <w:spacing w:before="74" w:line="274" w:lineRule="exact"/>
        <w:ind w:left="720" w:right="670"/>
        <w:jc w:val="center"/>
        <w:rPr>
          <w:rFonts w:asciiTheme="minorHAnsi" w:hAnsiTheme="minorHAnsi" w:cstheme="minorHAnsi"/>
          <w:sz w:val="21"/>
          <w:szCs w:val="21"/>
        </w:rPr>
      </w:pPr>
    </w:p>
    <w:p w:rsidR="006927DE" w:rsidRPr="00934193" w:rsidRDefault="0036192C" w:rsidP="00195AF2">
      <w:pPr>
        <w:pStyle w:val="Heading2"/>
        <w:spacing w:before="74" w:line="274" w:lineRule="exact"/>
        <w:ind w:left="720" w:right="670"/>
        <w:jc w:val="center"/>
        <w:rPr>
          <w:rFonts w:asciiTheme="minorHAnsi" w:hAnsiTheme="minorHAnsi" w:cstheme="minorHAnsi"/>
          <w:sz w:val="21"/>
          <w:szCs w:val="21"/>
        </w:rPr>
      </w:pPr>
      <w:r w:rsidRPr="00934193">
        <w:rPr>
          <w:rFonts w:asciiTheme="minorHAnsi" w:hAnsiTheme="minorHAnsi" w:cstheme="minorHAnsi"/>
          <w:sz w:val="21"/>
          <w:szCs w:val="21"/>
        </w:rPr>
        <w:t>Meeting</w:t>
      </w:r>
      <w:r w:rsidRPr="00934193">
        <w:rPr>
          <w:rFonts w:asciiTheme="minorHAnsi" w:hAnsiTheme="minorHAnsi" w:cstheme="minorHAnsi"/>
          <w:spacing w:val="-6"/>
          <w:sz w:val="21"/>
          <w:szCs w:val="21"/>
        </w:rPr>
        <w:t xml:space="preserve"> </w:t>
      </w:r>
      <w:r w:rsidR="00195AF2">
        <w:rPr>
          <w:rFonts w:asciiTheme="minorHAnsi" w:hAnsiTheme="minorHAnsi" w:cstheme="minorHAnsi"/>
          <w:sz w:val="21"/>
          <w:szCs w:val="21"/>
        </w:rPr>
        <w:t>Materials</w:t>
      </w:r>
      <w:r w:rsidRPr="00934193">
        <w:rPr>
          <w:rFonts w:asciiTheme="minorHAnsi" w:hAnsiTheme="minorHAnsi" w:cstheme="minorHAnsi"/>
          <w:spacing w:val="-5"/>
          <w:sz w:val="21"/>
          <w:szCs w:val="21"/>
        </w:rPr>
        <w:t xml:space="preserve"> </w:t>
      </w:r>
      <w:r w:rsidR="00934193" w:rsidRPr="00934193">
        <w:rPr>
          <w:rFonts w:asciiTheme="minorHAnsi" w:hAnsiTheme="minorHAnsi" w:cstheme="minorHAnsi"/>
          <w:spacing w:val="-5"/>
          <w:sz w:val="21"/>
          <w:szCs w:val="21"/>
        </w:rPr>
        <w:t>(</w:t>
      </w:r>
      <w:r w:rsidRPr="00934193">
        <w:rPr>
          <w:rFonts w:asciiTheme="minorHAnsi" w:hAnsiTheme="minorHAnsi" w:cstheme="minorHAnsi"/>
          <w:sz w:val="21"/>
          <w:szCs w:val="21"/>
        </w:rPr>
        <w:t>Session</w:t>
      </w:r>
      <w:r w:rsidRPr="00934193">
        <w:rPr>
          <w:rFonts w:asciiTheme="minorHAnsi" w:hAnsiTheme="minorHAnsi" w:cstheme="minorHAnsi"/>
          <w:spacing w:val="-5"/>
          <w:sz w:val="21"/>
          <w:szCs w:val="21"/>
        </w:rPr>
        <w:t xml:space="preserve"> </w:t>
      </w:r>
      <w:r w:rsidRPr="00934193">
        <w:rPr>
          <w:rFonts w:asciiTheme="minorHAnsi" w:hAnsiTheme="minorHAnsi" w:cstheme="minorHAnsi"/>
          <w:sz w:val="21"/>
          <w:szCs w:val="21"/>
        </w:rPr>
        <w:t>summaries</w:t>
      </w:r>
      <w:r w:rsidR="00934193" w:rsidRPr="00934193">
        <w:rPr>
          <w:rFonts w:asciiTheme="minorHAnsi" w:hAnsiTheme="minorHAnsi" w:cstheme="minorHAnsi"/>
          <w:sz w:val="21"/>
          <w:szCs w:val="21"/>
        </w:rPr>
        <w:t>, power points,</w:t>
      </w:r>
      <w:r w:rsidRPr="00934193">
        <w:rPr>
          <w:rFonts w:asciiTheme="minorHAnsi" w:hAnsiTheme="minorHAnsi" w:cstheme="minorHAnsi"/>
          <w:spacing w:val="-6"/>
          <w:sz w:val="21"/>
          <w:szCs w:val="21"/>
        </w:rPr>
        <w:t xml:space="preserve"> </w:t>
      </w:r>
      <w:r w:rsidRPr="00934193">
        <w:rPr>
          <w:rFonts w:asciiTheme="minorHAnsi" w:hAnsiTheme="minorHAnsi" w:cstheme="minorHAnsi"/>
          <w:sz w:val="21"/>
          <w:szCs w:val="21"/>
        </w:rPr>
        <w:t>and</w:t>
      </w:r>
      <w:r w:rsidRPr="00934193">
        <w:rPr>
          <w:rFonts w:asciiTheme="minorHAnsi" w:hAnsiTheme="minorHAnsi" w:cstheme="minorHAnsi"/>
          <w:spacing w:val="-5"/>
          <w:sz w:val="21"/>
          <w:szCs w:val="21"/>
        </w:rPr>
        <w:t xml:space="preserve"> </w:t>
      </w:r>
      <w:r w:rsidRPr="00934193">
        <w:rPr>
          <w:rFonts w:asciiTheme="minorHAnsi" w:hAnsiTheme="minorHAnsi" w:cstheme="minorHAnsi"/>
          <w:sz w:val="21"/>
          <w:szCs w:val="21"/>
        </w:rPr>
        <w:t>more!</w:t>
      </w:r>
      <w:r w:rsidR="00934193" w:rsidRPr="00934193">
        <w:rPr>
          <w:rFonts w:asciiTheme="minorHAnsi" w:hAnsiTheme="minorHAnsi" w:cstheme="minorHAnsi"/>
          <w:sz w:val="21"/>
          <w:szCs w:val="21"/>
        </w:rPr>
        <w:t>):</w:t>
      </w:r>
      <w:r w:rsidRPr="00934193">
        <w:rPr>
          <w:rFonts w:asciiTheme="minorHAnsi" w:hAnsiTheme="minorHAnsi" w:cstheme="minorHAnsi"/>
          <w:sz w:val="21"/>
          <w:szCs w:val="21"/>
        </w:rPr>
        <w:t xml:space="preserve"> </w:t>
      </w:r>
      <w:hyperlink r:id="rId11" w:history="1">
        <w:r w:rsidR="00934193" w:rsidRPr="00934193">
          <w:rPr>
            <w:rStyle w:val="Hyperlink"/>
            <w:rFonts w:asciiTheme="minorHAnsi" w:hAnsiTheme="minorHAnsi" w:cstheme="minorHAnsi"/>
            <w:sz w:val="21"/>
            <w:szCs w:val="21"/>
          </w:rPr>
          <w:t>http://forces4quality.org/ALIGN_Summit</w:t>
        </w:r>
      </w:hyperlink>
    </w:p>
    <w:p w:rsidR="006927DE" w:rsidRDefault="006927DE">
      <w:pPr>
        <w:spacing w:before="4" w:line="200" w:lineRule="exact"/>
        <w:rPr>
          <w:sz w:val="20"/>
          <w:szCs w:val="20"/>
        </w:rPr>
      </w:pPr>
    </w:p>
    <w:p w:rsidR="006927DE" w:rsidRDefault="006927DE">
      <w:pPr>
        <w:spacing w:line="242" w:lineRule="auto"/>
        <w:ind w:left="217" w:right="7172"/>
        <w:rPr>
          <w:rFonts w:ascii="Times New Roman" w:eastAsia="Times New Roman" w:hAnsi="Times New Roman" w:cs="Times New Roman"/>
          <w:sz w:val="24"/>
          <w:szCs w:val="24"/>
        </w:rPr>
      </w:pPr>
    </w:p>
    <w:sectPr w:rsidR="006927DE">
      <w:pgSz w:w="12240" w:h="15840"/>
      <w:pgMar w:top="1600" w:right="780" w:bottom="280" w:left="800" w:header="1014"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seman, Deborah E." w:date="2014-12-15T16:02:00Z" w:initials="DER">
    <w:p w:rsidR="00EE3412" w:rsidRDefault="00EE3412">
      <w:pPr>
        <w:pStyle w:val="CommentText"/>
      </w:pPr>
      <w:r>
        <w:rPr>
          <w:rStyle w:val="CommentReference"/>
        </w:rPr>
        <w:annotationRef/>
      </w:r>
      <w:r>
        <w:t>Please add link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9E" w:rsidRDefault="00C8129E">
      <w:r>
        <w:separator/>
      </w:r>
    </w:p>
  </w:endnote>
  <w:endnote w:type="continuationSeparator" w:id="0">
    <w:p w:rsidR="00C8129E" w:rsidRDefault="00C8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9E" w:rsidRDefault="00C8129E">
      <w:r>
        <w:separator/>
      </w:r>
    </w:p>
  </w:footnote>
  <w:footnote w:type="continuationSeparator" w:id="0">
    <w:p w:rsidR="00C8129E" w:rsidRDefault="00C81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DE" w:rsidRDefault="0036192C">
    <w:pPr>
      <w:spacing w:line="14" w:lineRule="auto"/>
      <w:rPr>
        <w:sz w:val="20"/>
        <w:szCs w:val="20"/>
      </w:rPr>
    </w:pPr>
    <w:r>
      <w:rPr>
        <w:noProof/>
      </w:rPr>
      <w:drawing>
        <wp:anchor distT="0" distB="0" distL="114300" distR="114300" simplePos="0" relativeHeight="251657728" behindDoc="1" locked="0" layoutInCell="1" allowOverlap="1" wp14:anchorId="45511C64" wp14:editId="53BB0EFB">
          <wp:simplePos x="0" y="0"/>
          <wp:positionH relativeFrom="page">
            <wp:posOffset>3595370</wp:posOffset>
          </wp:positionH>
          <wp:positionV relativeFrom="page">
            <wp:posOffset>643890</wp:posOffset>
          </wp:positionV>
          <wp:extent cx="3533775" cy="3803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DB1"/>
    <w:multiLevelType w:val="hybridMultilevel"/>
    <w:tmpl w:val="8B28223C"/>
    <w:lvl w:ilvl="0" w:tplc="B510DEA4">
      <w:start w:val="1"/>
      <w:numFmt w:val="bullet"/>
      <w:lvlText w:val=""/>
      <w:lvlJc w:val="left"/>
      <w:pPr>
        <w:ind w:left="819" w:hanging="360"/>
      </w:pPr>
      <w:rPr>
        <w:rFonts w:ascii="Symbol" w:eastAsia="Symbol" w:hAnsi="Symbol" w:hint="default"/>
        <w:w w:val="78"/>
        <w:sz w:val="21"/>
        <w:szCs w:val="21"/>
      </w:rPr>
    </w:lvl>
    <w:lvl w:ilvl="1" w:tplc="D1E0F7B8">
      <w:start w:val="1"/>
      <w:numFmt w:val="bullet"/>
      <w:lvlText w:val="•"/>
      <w:lvlJc w:val="left"/>
      <w:pPr>
        <w:ind w:left="1303" w:hanging="360"/>
      </w:pPr>
      <w:rPr>
        <w:rFonts w:hint="default"/>
      </w:rPr>
    </w:lvl>
    <w:lvl w:ilvl="2" w:tplc="0F36C77C">
      <w:start w:val="1"/>
      <w:numFmt w:val="bullet"/>
      <w:lvlText w:val="•"/>
      <w:lvlJc w:val="left"/>
      <w:pPr>
        <w:ind w:left="1787" w:hanging="360"/>
      </w:pPr>
      <w:rPr>
        <w:rFonts w:hint="default"/>
      </w:rPr>
    </w:lvl>
    <w:lvl w:ilvl="3" w:tplc="9BDE0E3E">
      <w:start w:val="1"/>
      <w:numFmt w:val="bullet"/>
      <w:lvlText w:val="•"/>
      <w:lvlJc w:val="left"/>
      <w:pPr>
        <w:ind w:left="2271" w:hanging="360"/>
      </w:pPr>
      <w:rPr>
        <w:rFonts w:hint="default"/>
      </w:rPr>
    </w:lvl>
    <w:lvl w:ilvl="4" w:tplc="C1AC93D4">
      <w:start w:val="1"/>
      <w:numFmt w:val="bullet"/>
      <w:lvlText w:val="•"/>
      <w:lvlJc w:val="left"/>
      <w:pPr>
        <w:ind w:left="2754" w:hanging="360"/>
      </w:pPr>
      <w:rPr>
        <w:rFonts w:hint="default"/>
      </w:rPr>
    </w:lvl>
    <w:lvl w:ilvl="5" w:tplc="AF1E8026">
      <w:start w:val="1"/>
      <w:numFmt w:val="bullet"/>
      <w:lvlText w:val="•"/>
      <w:lvlJc w:val="left"/>
      <w:pPr>
        <w:ind w:left="3238" w:hanging="360"/>
      </w:pPr>
      <w:rPr>
        <w:rFonts w:hint="default"/>
      </w:rPr>
    </w:lvl>
    <w:lvl w:ilvl="6" w:tplc="B99895CE">
      <w:start w:val="1"/>
      <w:numFmt w:val="bullet"/>
      <w:lvlText w:val="•"/>
      <w:lvlJc w:val="left"/>
      <w:pPr>
        <w:ind w:left="3722" w:hanging="360"/>
      </w:pPr>
      <w:rPr>
        <w:rFonts w:hint="default"/>
      </w:rPr>
    </w:lvl>
    <w:lvl w:ilvl="7" w:tplc="954852A2">
      <w:start w:val="1"/>
      <w:numFmt w:val="bullet"/>
      <w:lvlText w:val="•"/>
      <w:lvlJc w:val="left"/>
      <w:pPr>
        <w:ind w:left="4206" w:hanging="360"/>
      </w:pPr>
      <w:rPr>
        <w:rFonts w:hint="default"/>
      </w:rPr>
    </w:lvl>
    <w:lvl w:ilvl="8" w:tplc="99D2A014">
      <w:start w:val="1"/>
      <w:numFmt w:val="bullet"/>
      <w:lvlText w:val="•"/>
      <w:lvlJc w:val="left"/>
      <w:pPr>
        <w:ind w:left="4689" w:hanging="360"/>
      </w:pPr>
      <w:rPr>
        <w:rFonts w:hint="default"/>
      </w:rPr>
    </w:lvl>
  </w:abstractNum>
  <w:abstractNum w:abstractNumId="1">
    <w:nsid w:val="2AD8535F"/>
    <w:multiLevelType w:val="hybridMultilevel"/>
    <w:tmpl w:val="B5528764"/>
    <w:lvl w:ilvl="0" w:tplc="261C4544">
      <w:start w:val="17"/>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DE"/>
    <w:rsid w:val="0005234E"/>
    <w:rsid w:val="000D152F"/>
    <w:rsid w:val="00141A62"/>
    <w:rsid w:val="00195AF2"/>
    <w:rsid w:val="002474B0"/>
    <w:rsid w:val="002D2964"/>
    <w:rsid w:val="0036192C"/>
    <w:rsid w:val="003F6B3F"/>
    <w:rsid w:val="004929EA"/>
    <w:rsid w:val="004A4A8A"/>
    <w:rsid w:val="006927DE"/>
    <w:rsid w:val="00802E25"/>
    <w:rsid w:val="00813E73"/>
    <w:rsid w:val="00835D4E"/>
    <w:rsid w:val="00916351"/>
    <w:rsid w:val="00934193"/>
    <w:rsid w:val="009E25B6"/>
    <w:rsid w:val="009F11EB"/>
    <w:rsid w:val="00A238F3"/>
    <w:rsid w:val="00B70E3C"/>
    <w:rsid w:val="00C0561C"/>
    <w:rsid w:val="00C315F1"/>
    <w:rsid w:val="00C8129E"/>
    <w:rsid w:val="00C95498"/>
    <w:rsid w:val="00EE3412"/>
    <w:rsid w:val="00F8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2"/>
      <w:ind w:hanging="1443"/>
      <w:outlineLvl w:val="0"/>
    </w:pPr>
    <w:rPr>
      <w:rFonts w:ascii="Times New Roman" w:eastAsia="Times New Roman" w:hAnsi="Times New Roman"/>
      <w:b/>
      <w:bCs/>
      <w:sz w:val="28"/>
      <w:szCs w:val="28"/>
    </w:rPr>
  </w:style>
  <w:style w:type="paragraph" w:styleId="Heading2">
    <w:name w:val="heading 2"/>
    <w:basedOn w:val="Normal"/>
    <w:uiPriority w:val="1"/>
    <w:qFormat/>
    <w:pPr>
      <w:ind w:left="217"/>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60"/>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4193"/>
    <w:rPr>
      <w:color w:val="0000FF" w:themeColor="hyperlink"/>
      <w:u w:val="single"/>
    </w:rPr>
  </w:style>
  <w:style w:type="paragraph" w:styleId="BalloonText">
    <w:name w:val="Balloon Text"/>
    <w:basedOn w:val="Normal"/>
    <w:link w:val="BalloonTextChar"/>
    <w:uiPriority w:val="99"/>
    <w:semiHidden/>
    <w:unhideWhenUsed/>
    <w:rsid w:val="0005234E"/>
    <w:rPr>
      <w:rFonts w:ascii="Tahoma" w:hAnsi="Tahoma" w:cs="Tahoma"/>
      <w:sz w:val="16"/>
      <w:szCs w:val="16"/>
    </w:rPr>
  </w:style>
  <w:style w:type="character" w:customStyle="1" w:styleId="BalloonTextChar">
    <w:name w:val="Balloon Text Char"/>
    <w:basedOn w:val="DefaultParagraphFont"/>
    <w:link w:val="BalloonText"/>
    <w:uiPriority w:val="99"/>
    <w:semiHidden/>
    <w:rsid w:val="0005234E"/>
    <w:rPr>
      <w:rFonts w:ascii="Tahoma" w:hAnsi="Tahoma" w:cs="Tahoma"/>
      <w:sz w:val="16"/>
      <w:szCs w:val="16"/>
    </w:rPr>
  </w:style>
  <w:style w:type="character" w:styleId="CommentReference">
    <w:name w:val="annotation reference"/>
    <w:basedOn w:val="DefaultParagraphFont"/>
    <w:uiPriority w:val="99"/>
    <w:semiHidden/>
    <w:unhideWhenUsed/>
    <w:rsid w:val="00EE3412"/>
    <w:rPr>
      <w:sz w:val="16"/>
      <w:szCs w:val="16"/>
    </w:rPr>
  </w:style>
  <w:style w:type="paragraph" w:styleId="CommentText">
    <w:name w:val="annotation text"/>
    <w:basedOn w:val="Normal"/>
    <w:link w:val="CommentTextChar"/>
    <w:uiPriority w:val="99"/>
    <w:semiHidden/>
    <w:unhideWhenUsed/>
    <w:rsid w:val="00EE3412"/>
    <w:rPr>
      <w:sz w:val="20"/>
      <w:szCs w:val="20"/>
    </w:rPr>
  </w:style>
  <w:style w:type="character" w:customStyle="1" w:styleId="CommentTextChar">
    <w:name w:val="Comment Text Char"/>
    <w:basedOn w:val="DefaultParagraphFont"/>
    <w:link w:val="CommentText"/>
    <w:uiPriority w:val="99"/>
    <w:semiHidden/>
    <w:rsid w:val="00EE3412"/>
    <w:rPr>
      <w:sz w:val="20"/>
      <w:szCs w:val="20"/>
    </w:rPr>
  </w:style>
  <w:style w:type="paragraph" w:styleId="CommentSubject">
    <w:name w:val="annotation subject"/>
    <w:basedOn w:val="CommentText"/>
    <w:next w:val="CommentText"/>
    <w:link w:val="CommentSubjectChar"/>
    <w:uiPriority w:val="99"/>
    <w:semiHidden/>
    <w:unhideWhenUsed/>
    <w:rsid w:val="00EE3412"/>
    <w:rPr>
      <w:b/>
      <w:bCs/>
    </w:rPr>
  </w:style>
  <w:style w:type="character" w:customStyle="1" w:styleId="CommentSubjectChar">
    <w:name w:val="Comment Subject Char"/>
    <w:basedOn w:val="CommentTextChar"/>
    <w:link w:val="CommentSubject"/>
    <w:uiPriority w:val="99"/>
    <w:semiHidden/>
    <w:rsid w:val="00EE34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2"/>
      <w:ind w:hanging="1443"/>
      <w:outlineLvl w:val="0"/>
    </w:pPr>
    <w:rPr>
      <w:rFonts w:ascii="Times New Roman" w:eastAsia="Times New Roman" w:hAnsi="Times New Roman"/>
      <w:b/>
      <w:bCs/>
      <w:sz w:val="28"/>
      <w:szCs w:val="28"/>
    </w:rPr>
  </w:style>
  <w:style w:type="paragraph" w:styleId="Heading2">
    <w:name w:val="heading 2"/>
    <w:basedOn w:val="Normal"/>
    <w:uiPriority w:val="1"/>
    <w:qFormat/>
    <w:pPr>
      <w:ind w:left="217"/>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60"/>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4193"/>
    <w:rPr>
      <w:color w:val="0000FF" w:themeColor="hyperlink"/>
      <w:u w:val="single"/>
    </w:rPr>
  </w:style>
  <w:style w:type="paragraph" w:styleId="BalloonText">
    <w:name w:val="Balloon Text"/>
    <w:basedOn w:val="Normal"/>
    <w:link w:val="BalloonTextChar"/>
    <w:uiPriority w:val="99"/>
    <w:semiHidden/>
    <w:unhideWhenUsed/>
    <w:rsid w:val="0005234E"/>
    <w:rPr>
      <w:rFonts w:ascii="Tahoma" w:hAnsi="Tahoma" w:cs="Tahoma"/>
      <w:sz w:val="16"/>
      <w:szCs w:val="16"/>
    </w:rPr>
  </w:style>
  <w:style w:type="character" w:customStyle="1" w:styleId="BalloonTextChar">
    <w:name w:val="Balloon Text Char"/>
    <w:basedOn w:val="DefaultParagraphFont"/>
    <w:link w:val="BalloonText"/>
    <w:uiPriority w:val="99"/>
    <w:semiHidden/>
    <w:rsid w:val="0005234E"/>
    <w:rPr>
      <w:rFonts w:ascii="Tahoma" w:hAnsi="Tahoma" w:cs="Tahoma"/>
      <w:sz w:val="16"/>
      <w:szCs w:val="16"/>
    </w:rPr>
  </w:style>
  <w:style w:type="character" w:styleId="CommentReference">
    <w:name w:val="annotation reference"/>
    <w:basedOn w:val="DefaultParagraphFont"/>
    <w:uiPriority w:val="99"/>
    <w:semiHidden/>
    <w:unhideWhenUsed/>
    <w:rsid w:val="00EE3412"/>
    <w:rPr>
      <w:sz w:val="16"/>
      <w:szCs w:val="16"/>
    </w:rPr>
  </w:style>
  <w:style w:type="paragraph" w:styleId="CommentText">
    <w:name w:val="annotation text"/>
    <w:basedOn w:val="Normal"/>
    <w:link w:val="CommentTextChar"/>
    <w:uiPriority w:val="99"/>
    <w:semiHidden/>
    <w:unhideWhenUsed/>
    <w:rsid w:val="00EE3412"/>
    <w:rPr>
      <w:sz w:val="20"/>
      <w:szCs w:val="20"/>
    </w:rPr>
  </w:style>
  <w:style w:type="character" w:customStyle="1" w:styleId="CommentTextChar">
    <w:name w:val="Comment Text Char"/>
    <w:basedOn w:val="DefaultParagraphFont"/>
    <w:link w:val="CommentText"/>
    <w:uiPriority w:val="99"/>
    <w:semiHidden/>
    <w:rsid w:val="00EE3412"/>
    <w:rPr>
      <w:sz w:val="20"/>
      <w:szCs w:val="20"/>
    </w:rPr>
  </w:style>
  <w:style w:type="paragraph" w:styleId="CommentSubject">
    <w:name w:val="annotation subject"/>
    <w:basedOn w:val="CommentText"/>
    <w:next w:val="CommentText"/>
    <w:link w:val="CommentSubjectChar"/>
    <w:uiPriority w:val="99"/>
    <w:semiHidden/>
    <w:unhideWhenUsed/>
    <w:rsid w:val="00EE3412"/>
    <w:rPr>
      <w:b/>
      <w:bCs/>
    </w:rPr>
  </w:style>
  <w:style w:type="character" w:customStyle="1" w:styleId="CommentSubjectChar">
    <w:name w:val="Comment Subject Char"/>
    <w:basedOn w:val="CommentTextChar"/>
    <w:link w:val="CommentSubject"/>
    <w:uiPriority w:val="99"/>
    <w:semiHidden/>
    <w:rsid w:val="00EE3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rces4quality.org/ALIGN_Summit" TargetMode="External"/><Relationship Id="rId5" Type="http://schemas.openxmlformats.org/officeDocument/2006/relationships/webSettings" Target="webSettings.xml"/><Relationship Id="rId10" Type="http://schemas.openxmlformats.org/officeDocument/2006/relationships/hyperlink" Target="http://forces4quality.org/dashboard/events/show/401" TargetMode="External"/><Relationship Id="rId4" Type="http://schemas.openxmlformats.org/officeDocument/2006/relationships/settings" Target="setting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Alexandra Gabrielle</dc:creator>
  <cp:lastModifiedBy>Angel, Alexandra Gabrielle</cp:lastModifiedBy>
  <cp:revision>5</cp:revision>
  <dcterms:created xsi:type="dcterms:W3CDTF">2014-12-15T20:55:00Z</dcterms:created>
  <dcterms:modified xsi:type="dcterms:W3CDTF">2014-12-15T21:14:00Z</dcterms:modified>
</cp:coreProperties>
</file>