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                             COMPARISON RANKING WITHIN THE PPOC BY W/M PEDS BY YEAR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     MEASURES                               2013                                           2014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                                                        N=29                                        N=37</w:t>
      </w: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94"/>
        <w:gridCol w:w="2394"/>
        <w:gridCol w:w="2393"/>
        <w:gridCol w:w="2395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OFFICE STAFF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 (.52)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(.43)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↑   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SELF-MANAGEMENT SUP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=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ORG ACCESS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 (.28)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(.43)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2"/>
                <w:szCs w:val="22"/>
                <w:u w:val="none" w:color="c00000"/>
                <w:vertAlign w:val="baseline"/>
                <w:rtl w:val="0"/>
                <w:lang w:val="en-US"/>
              </w:rPr>
              <w:t>↓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CHILD DEVELOPMENT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2"/>
                <w:szCs w:val="22"/>
                <w:u w:val="none" w:color="7030a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=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PREVENTIVE CARE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2"/>
                <w:szCs w:val="22"/>
                <w:u w:val="none" w:color="7030a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18"/>
                <w:szCs w:val="18"/>
                <w:u w:val="none" w:color="7030a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=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KNOWLEDGE OF PT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21 (.72)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17  (.46)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↑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INTEGRATION OF CARE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14 (.48)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(.41)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↑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COMMUNICATION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20 (.69)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22 (.59)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↑</w:t>
            </w:r>
          </w:p>
        </w:tc>
      </w:tr>
    </w:tbl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Lowest hanging fruit (Prev Med)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In the last 12 months, did you and anyone in this provider</w:t>
      </w:r>
      <w:r>
        <w:rPr>
          <w:rFonts w:hAnsi="Trebuchet MS Bold" w:hint="default"/>
          <w:sz w:val="20"/>
          <w:szCs w:val="20"/>
          <w:rtl w:val="0"/>
          <w:lang w:val="fr-FR"/>
        </w:rPr>
        <w:t>’</w:t>
      </w:r>
      <w:r>
        <w:rPr>
          <w:rFonts w:ascii="Trebuchet MS Bold"/>
          <w:sz w:val="20"/>
          <w:szCs w:val="20"/>
          <w:rtl w:val="0"/>
          <w:lang w:val="en-US"/>
        </w:rPr>
        <w:t>s office talk about how much or what kind of exercise your child gets?</w:t>
      </w:r>
      <w:r>
        <w:rPr>
          <w:rFonts w:ascii="Trebuchet MS Bold"/>
          <w:sz w:val="20"/>
          <w:szCs w:val="20"/>
          <w:rtl w:val="0"/>
          <w:lang w:val="en-US"/>
        </w:rPr>
        <w:t xml:space="preserve"> (75% Y 13% N) ADAM SURVEY QUESTION?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Prevent Med- 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A) </w:t>
      </w:r>
      <w:r>
        <w:rPr>
          <w:rFonts w:ascii="Trebuchet MS Bold"/>
          <w:sz w:val="20"/>
          <w:szCs w:val="20"/>
          <w:rtl w:val="0"/>
          <w:lang w:val="en-US"/>
        </w:rPr>
        <w:t>Organizational Access is our weakest area and in those questions: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1)`In the last 12months, she you called the office for an appointment for care for your child </w:t>
      </w:r>
      <w:r>
        <w:rPr>
          <w:rFonts w:ascii="Trebuchet MS Bold"/>
          <w:sz w:val="20"/>
          <w:szCs w:val="20"/>
          <w:rtl w:val="0"/>
          <w:lang w:val="en-US"/>
        </w:rPr>
        <w:t>needed right away</w:t>
      </w:r>
      <w:r>
        <w:rPr>
          <w:rFonts w:ascii="Trebuchet MS Bold"/>
          <w:sz w:val="20"/>
          <w:szCs w:val="20"/>
          <w:rtl w:val="0"/>
          <w:lang w:val="en-US"/>
        </w:rPr>
        <w:t>, how often did you get an appointment as as your child needed (83%A ,15%U, 2% N)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2) I</w:t>
      </w:r>
      <w:r>
        <w:rPr>
          <w:rFonts w:ascii="Trebuchet MS Bold"/>
          <w:sz w:val="20"/>
          <w:szCs w:val="20"/>
          <w:rtl w:val="0"/>
          <w:lang w:val="en-US"/>
        </w:rPr>
        <w:t xml:space="preserve">n the last 12 months, when you made an appointment for </w:t>
      </w:r>
      <w:r>
        <w:rPr>
          <w:rFonts w:ascii="Trebuchet MS Bold"/>
          <w:sz w:val="20"/>
          <w:szCs w:val="20"/>
          <w:rtl w:val="0"/>
          <w:lang w:val="en-US"/>
        </w:rPr>
        <w:t xml:space="preserve">a check-up or routine care </w:t>
      </w:r>
      <w:r>
        <w:rPr>
          <w:rFonts w:ascii="Trebuchet MS Bold"/>
          <w:sz w:val="20"/>
          <w:szCs w:val="20"/>
          <w:rtl w:val="0"/>
          <w:lang w:val="en-US"/>
        </w:rPr>
        <w:t>for your child with this provider, how often did you get an appointment as soon as your child needed?</w:t>
      </w:r>
      <w:r>
        <w:rPr>
          <w:rFonts w:ascii="Trebuchet MS Bold"/>
          <w:sz w:val="20"/>
          <w:szCs w:val="20"/>
          <w:rtl w:val="0"/>
          <w:lang w:val="en-US"/>
        </w:rPr>
        <w:t xml:space="preserve"> (62%A, 35%U, 3%S, 1%N).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3) </w:t>
      </w:r>
      <w:r>
        <w:rPr>
          <w:rFonts w:ascii="Trebuchet MS Bold"/>
          <w:sz w:val="20"/>
          <w:szCs w:val="20"/>
          <w:rtl w:val="0"/>
          <w:lang w:val="en-US"/>
        </w:rPr>
        <w:t>In the last 12 months, when you called this provider</w:t>
      </w:r>
      <w:r>
        <w:rPr>
          <w:rFonts w:hAnsi="Trebuchet MS Bold" w:hint="default"/>
          <w:sz w:val="20"/>
          <w:szCs w:val="20"/>
          <w:rtl w:val="0"/>
          <w:lang w:val="fr-FR"/>
        </w:rPr>
        <w:t>’</w:t>
      </w:r>
      <w:r>
        <w:rPr>
          <w:rFonts w:ascii="Trebuchet MS Bold"/>
          <w:sz w:val="20"/>
          <w:szCs w:val="20"/>
          <w:rtl w:val="0"/>
          <w:lang w:val="en-US"/>
        </w:rPr>
        <w:t>s office during regular office hours, how often did you get an answer to your medical question that same day?</w:t>
      </w:r>
      <w:r>
        <w:rPr>
          <w:rFonts w:ascii="Trebuchet MS Bold"/>
          <w:sz w:val="20"/>
          <w:szCs w:val="20"/>
          <w:rtl w:val="0"/>
          <w:lang w:val="en-US"/>
        </w:rPr>
        <w:t xml:space="preserve"> (81%A,18%U,1% S)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B) 2nd weakest Communication</w:t>
      </w:r>
    </w:p>
    <w:p>
      <w:pPr>
        <w:pStyle w:val="Body"/>
        <w:numPr>
          <w:ilvl w:val="0"/>
          <w:numId w:val="3"/>
        </w:numPr>
        <w:spacing w:line="240" w:lineRule="auto"/>
        <w:ind w:left="360"/>
        <w:rPr>
          <w:rFonts w:ascii="Trebuchet MS Bold" w:cs="Trebuchet MS Bold" w:hAnsi="Trebuchet MS Bold" w:eastAsia="Trebuchet MS Bold"/>
          <w:position w:val="0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In the last 12 months, how often did this provider explain things in a way that was easy for your child to understand?</w:t>
      </w:r>
      <w:r>
        <w:rPr>
          <w:rFonts w:ascii="Trebuchet MS Bold"/>
          <w:sz w:val="20"/>
          <w:szCs w:val="20"/>
          <w:rtl w:val="0"/>
          <w:lang w:val="en-US"/>
        </w:rPr>
        <w:t xml:space="preserve"> (87%A,11%U, 2%S) </w:t>
      </w:r>
      <w:r>
        <w:rPr>
          <w:rFonts w:ascii="Trebuchet MS Bold"/>
          <w:sz w:val="20"/>
          <w:szCs w:val="20"/>
          <w:rtl w:val="0"/>
          <w:lang w:val="en-US"/>
        </w:rPr>
        <w:t>down.</w:t>
      </w:r>
    </w:p>
    <w:p>
      <w:pPr>
        <w:pStyle w:val="Body"/>
        <w:numPr>
          <w:ilvl w:val="0"/>
          <w:numId w:val="3"/>
        </w:numPr>
        <w:spacing w:line="240" w:lineRule="auto"/>
        <w:ind w:left="360"/>
        <w:rPr>
          <w:rFonts w:ascii="Trebuchet MS Bold" w:cs="Trebuchet MS Bold" w:hAnsi="Trebuchet MS Bold" w:eastAsia="Trebuchet MS Bold"/>
          <w:position w:val="0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In the last 12 months, how often did this provider listen carefully to your child?</w:t>
      </w:r>
      <w:r>
        <w:rPr>
          <w:rFonts w:ascii="Trebuchet MS Bold"/>
          <w:sz w:val="20"/>
          <w:szCs w:val="20"/>
          <w:rtl w:val="0"/>
          <w:lang w:val="en-US"/>
        </w:rPr>
        <w:t>(*9%A,7%U,4%S)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C)  Hi Priority mixed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     1) Knowledge of Pt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         a)</w:t>
      </w:r>
      <w:r>
        <w:rPr>
          <w:rFonts w:ascii="Trebuchet MS Bold"/>
          <w:sz w:val="20"/>
          <w:szCs w:val="20"/>
          <w:rtl w:val="0"/>
          <w:lang w:val="en-US"/>
        </w:rPr>
        <w:t>In the last 12 months, how often did this provider seem to know the important information</w:t>
      </w:r>
      <w:r>
        <w:rPr>
          <w:rFonts w:ascii="Trebuchet MS Bold"/>
          <w:sz w:val="20"/>
          <w:szCs w:val="20"/>
          <w:rtl w:val="0"/>
          <w:lang w:val="en-US"/>
        </w:rPr>
        <w:t>?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             (85%A,14%U,1%S)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         b) </w:t>
      </w:r>
      <w:r>
        <w:rPr>
          <w:rFonts w:ascii="Trebuchet MS Bold"/>
          <w:sz w:val="20"/>
          <w:szCs w:val="20"/>
          <w:rtl w:val="0"/>
          <w:lang w:val="en-US"/>
        </w:rPr>
        <w:t>How would you rate this provider</w:t>
      </w:r>
      <w:r>
        <w:rPr>
          <w:rFonts w:hAnsi="Trebuchet MS Bold" w:hint="default"/>
          <w:sz w:val="20"/>
          <w:szCs w:val="20"/>
          <w:rtl w:val="0"/>
          <w:lang w:val="fr-FR"/>
        </w:rPr>
        <w:t>’</w:t>
      </w:r>
      <w:r>
        <w:rPr>
          <w:rFonts w:ascii="Trebuchet MS Bold"/>
          <w:sz w:val="20"/>
          <w:szCs w:val="20"/>
          <w:rtl w:val="0"/>
          <w:lang w:val="en-US"/>
        </w:rPr>
        <w:t xml:space="preserve">s knowledge about your child as a person </w:t>
      </w:r>
      <w:r>
        <w:rPr>
          <w:rFonts w:hAnsi="Trebuchet MS Bold" w:hint="default"/>
          <w:sz w:val="20"/>
          <w:szCs w:val="20"/>
          <w:rtl w:val="0"/>
        </w:rPr>
        <w:t xml:space="preserve">– </w:t>
      </w:r>
      <w:r>
        <w:rPr>
          <w:rFonts w:ascii="Trebuchet MS Bold"/>
          <w:sz w:val="20"/>
          <w:szCs w:val="20"/>
          <w:rtl w:val="0"/>
          <w:lang w:val="en-US"/>
        </w:rPr>
        <w:t>special abilities,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             fears? (64%E, 29%VG, 6%G,1%F)</w:t>
      </w:r>
    </w:p>
    <w:p>
      <w:pPr>
        <w:pStyle w:val="Body"/>
        <w:spacing w:line="240" w:lineRule="auto"/>
        <w:rPr>
          <w:rFonts w:ascii="Trebuchet MS Bold" w:cs="Trebuchet MS Bold" w:hAnsi="Trebuchet MS Bold" w:eastAsia="Trebuchet MS Bold"/>
          <w:sz w:val="20"/>
          <w:szCs w:val="20"/>
        </w:rPr>
      </w:pPr>
    </w:p>
    <w:p>
      <w:pPr>
        <w:pStyle w:val="Body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rFonts w:ascii="Trebuchet MS Bold" w:cs="Trebuchet MS Bold" w:hAnsi="Trebuchet MS Bold" w:eastAsia="Trebuchet MS Bold"/>
        </w:rPr>
      </w:pPr>
    </w:p>
    <w:p>
      <w:pPr>
        <w:pStyle w:val="Body"/>
        <w:rPr>
          <w:rFonts w:ascii="Trebuchet MS Bold" w:cs="Trebuchet MS Bold" w:hAnsi="Trebuchet MS Bold" w:eastAsia="Trebuchet MS Bold"/>
        </w:rPr>
      </w:pPr>
      <w:r>
        <w:rPr>
          <w:rFonts w:ascii="Trebuchet MS Bold"/>
          <w:rtl w:val="0"/>
          <w:lang w:val="en-US"/>
        </w:rPr>
        <w:t xml:space="preserve">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rFonts w:ascii="Trebuchet MS Bold" w:cs="Trebuchet MS Bold" w:hAnsi="Trebuchet MS Bold" w:eastAsia="Trebuchet MS Bold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